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FB1" w:rsidRPr="00C167AB" w:rsidRDefault="00C167AB" w:rsidP="003525DD">
      <w:pPr>
        <w:pStyle w:val="a9"/>
        <w:ind w:firstLine="0"/>
        <w:jc w:val="center"/>
        <w:rPr>
          <w:rFonts w:cs="Times New Roman"/>
          <w:b/>
          <w:szCs w:val="28"/>
          <w:lang w:val="ky-KG"/>
        </w:rPr>
      </w:pPr>
      <w:r>
        <w:rPr>
          <w:rFonts w:cs="Times New Roman"/>
          <w:b/>
          <w:szCs w:val="28"/>
          <w:lang w:val="ky-KG"/>
        </w:rPr>
        <w:t xml:space="preserve"> </w:t>
      </w:r>
    </w:p>
    <w:p w:rsidR="007B5FB1" w:rsidRPr="00C167AB" w:rsidRDefault="007B5FB1" w:rsidP="003525DD">
      <w:pPr>
        <w:pStyle w:val="a9"/>
        <w:ind w:firstLine="0"/>
        <w:jc w:val="center"/>
        <w:rPr>
          <w:rFonts w:cs="Times New Roman"/>
          <w:b/>
          <w:sz w:val="16"/>
          <w:szCs w:val="16"/>
          <w:lang w:val="ky-KG"/>
        </w:rPr>
      </w:pPr>
    </w:p>
    <w:p w:rsidR="00C167AB" w:rsidRDefault="00C167AB" w:rsidP="006F77F9">
      <w:pPr>
        <w:pStyle w:val="a9"/>
        <w:ind w:firstLine="0"/>
        <w:jc w:val="center"/>
        <w:rPr>
          <w:rFonts w:cs="Times New Roman"/>
          <w:b/>
          <w:szCs w:val="28"/>
          <w:lang w:val="ky-KG"/>
        </w:rPr>
      </w:pPr>
      <w:r>
        <w:rPr>
          <w:rFonts w:cs="Times New Roman"/>
          <w:b/>
          <w:szCs w:val="28"/>
          <w:lang w:val="ky-KG"/>
        </w:rPr>
        <w:t>Кыргыз Республикасынын Конституциясынын 85-беренесине ылайык, Кыргыз Республикасынын Министрлер кабинетинин төрагасы  тарабынан Кыргыз Республикасынын Жогорку Кеңешинин кароосуна сунуш кылынган    “</w:t>
      </w:r>
      <w:r w:rsidR="00256391">
        <w:rPr>
          <w:rFonts w:cs="Times New Roman"/>
          <w:b/>
          <w:szCs w:val="28"/>
          <w:lang w:val="ky-KG"/>
        </w:rPr>
        <w:t xml:space="preserve">Кыргыз Республикасынын </w:t>
      </w:r>
      <w:r>
        <w:rPr>
          <w:rFonts w:cs="Times New Roman"/>
          <w:b/>
          <w:szCs w:val="28"/>
          <w:lang w:val="ky-KG"/>
        </w:rPr>
        <w:t>2022-жылга республикалык  бюджети жана    2023-2024-жылдарга болжолдоо жөнүндө” Кыргыз Республикасынын Мыйзамынын долбооруна карата</w:t>
      </w:r>
    </w:p>
    <w:p w:rsidR="00C167AB" w:rsidRDefault="007D3642" w:rsidP="006F77F9">
      <w:pPr>
        <w:pStyle w:val="a9"/>
        <w:ind w:firstLine="0"/>
        <w:jc w:val="center"/>
        <w:rPr>
          <w:rFonts w:cs="Times New Roman"/>
          <w:b/>
          <w:szCs w:val="28"/>
          <w:lang w:val="ky-KG"/>
        </w:rPr>
      </w:pPr>
      <w:r>
        <w:rPr>
          <w:rFonts w:cs="Times New Roman"/>
          <w:b/>
          <w:szCs w:val="28"/>
          <w:lang w:val="ky-KG"/>
        </w:rPr>
        <w:t>к</w:t>
      </w:r>
      <w:r w:rsidR="00C167AB">
        <w:rPr>
          <w:rFonts w:cs="Times New Roman"/>
          <w:b/>
          <w:szCs w:val="28"/>
          <w:lang w:val="ky-KG"/>
        </w:rPr>
        <w:t>орутунду</w:t>
      </w:r>
    </w:p>
    <w:p w:rsidR="006F3D39" w:rsidRPr="00C167AB" w:rsidRDefault="006F3D39" w:rsidP="00215F13">
      <w:pPr>
        <w:pStyle w:val="tkNazvanie"/>
        <w:spacing w:before="0" w:after="120" w:line="240" w:lineRule="auto"/>
        <w:ind w:left="0" w:right="0" w:firstLine="709"/>
        <w:jc w:val="both"/>
        <w:rPr>
          <w:rFonts w:ascii="Times New Roman" w:hAnsi="Times New Roman" w:cs="Times New Roman"/>
          <w:b w:val="0"/>
          <w:sz w:val="16"/>
          <w:szCs w:val="16"/>
        </w:rPr>
      </w:pPr>
    </w:p>
    <w:p w:rsidR="00256391" w:rsidRPr="009359A0" w:rsidRDefault="00256391" w:rsidP="003525DD">
      <w:pPr>
        <w:pStyle w:val="tkNazvanie"/>
        <w:spacing w:before="0" w:after="120" w:line="240" w:lineRule="auto"/>
        <w:ind w:left="0" w:right="0" w:firstLine="709"/>
        <w:jc w:val="both"/>
        <w:rPr>
          <w:rFonts w:ascii="Times New Roman" w:hAnsi="Times New Roman" w:cs="Times New Roman"/>
          <w:b w:val="0"/>
          <w:sz w:val="28"/>
          <w:szCs w:val="28"/>
        </w:rPr>
      </w:pPr>
      <w:r w:rsidRPr="009359A0">
        <w:rPr>
          <w:rFonts w:ascii="Times New Roman" w:hAnsi="Times New Roman" w:cs="Times New Roman"/>
          <w:b w:val="0"/>
          <w:sz w:val="28"/>
          <w:szCs w:val="28"/>
        </w:rPr>
        <w:t>Кыргыз Республикасынын Бюджеттик кодексинин 72</w:t>
      </w:r>
      <w:r w:rsidR="0093374E" w:rsidRPr="009359A0">
        <w:rPr>
          <w:rFonts w:ascii="Times New Roman" w:hAnsi="Times New Roman" w:cs="Times New Roman"/>
          <w:b w:val="0"/>
          <w:sz w:val="28"/>
          <w:szCs w:val="28"/>
        </w:rPr>
        <w:t>-</w:t>
      </w:r>
      <w:r w:rsidRPr="009359A0">
        <w:rPr>
          <w:rFonts w:ascii="Times New Roman" w:hAnsi="Times New Roman" w:cs="Times New Roman"/>
          <w:b w:val="0"/>
          <w:sz w:val="28"/>
          <w:szCs w:val="28"/>
        </w:rPr>
        <w:t>беренесин аткаруу менен, Кыргыз Республикасынын 2022-жылга республикалык  бюджети жана 2023-2024-жылдарга болжолдоо долбооруна жүргүзүлгөн талдоонун жыйынтыгы боюнча</w:t>
      </w:r>
      <w:r w:rsidR="0093374E" w:rsidRPr="009359A0">
        <w:rPr>
          <w:rFonts w:ascii="Times New Roman" w:hAnsi="Times New Roman" w:cs="Times New Roman"/>
          <w:b w:val="0"/>
          <w:sz w:val="28"/>
          <w:szCs w:val="28"/>
        </w:rPr>
        <w:t>,</w:t>
      </w:r>
      <w:r w:rsidRPr="009359A0">
        <w:rPr>
          <w:rFonts w:ascii="Times New Roman" w:hAnsi="Times New Roman" w:cs="Times New Roman"/>
          <w:b w:val="0"/>
          <w:sz w:val="28"/>
          <w:szCs w:val="28"/>
        </w:rPr>
        <w:t xml:space="preserve"> “Кыргыз Республикасынын 2022-жылга республикалык  бюджети жана 2023-2024-жылдарга болжолдоо жөнүндө” Кыргыз Республикасынын Мыйзамынын долбооруна карата корутунду даярдалды (мындан ары – Мыйзам долбоору).   </w:t>
      </w:r>
    </w:p>
    <w:p w:rsidR="00256391" w:rsidRPr="009359A0" w:rsidRDefault="00256391" w:rsidP="003525DD">
      <w:pPr>
        <w:pStyle w:val="tkNazvanie"/>
        <w:spacing w:before="0" w:after="120" w:line="240" w:lineRule="auto"/>
        <w:ind w:left="0" w:right="0" w:firstLine="709"/>
        <w:jc w:val="both"/>
        <w:rPr>
          <w:rFonts w:ascii="Times New Roman" w:hAnsi="Times New Roman" w:cs="Times New Roman"/>
          <w:b w:val="0"/>
          <w:sz w:val="28"/>
          <w:szCs w:val="28"/>
        </w:rPr>
      </w:pPr>
      <w:r w:rsidRPr="009359A0">
        <w:rPr>
          <w:rFonts w:ascii="Times New Roman" w:hAnsi="Times New Roman" w:cs="Times New Roman"/>
          <w:b w:val="0"/>
          <w:sz w:val="28"/>
          <w:szCs w:val="28"/>
        </w:rPr>
        <w:t xml:space="preserve">2022-жылга республикалык  бюджет жана 2023-2024-жылдарга болжолдоо долбооруна жүргүзүлгөн талдоонун жүрүшүндө, бюджеттин реалдуулугу жана ачыктыгы принциптерине </w:t>
      </w:r>
      <w:r w:rsidR="00335AB3" w:rsidRPr="009359A0">
        <w:rPr>
          <w:rFonts w:ascii="Times New Roman" w:hAnsi="Times New Roman" w:cs="Times New Roman"/>
          <w:b w:val="0"/>
          <w:sz w:val="28"/>
          <w:szCs w:val="28"/>
        </w:rPr>
        <w:t xml:space="preserve">ылайык келүүсү </w:t>
      </w:r>
      <w:r w:rsidRPr="009359A0">
        <w:rPr>
          <w:rFonts w:ascii="Times New Roman" w:hAnsi="Times New Roman" w:cs="Times New Roman"/>
          <w:b w:val="0"/>
          <w:sz w:val="28"/>
          <w:szCs w:val="28"/>
        </w:rPr>
        <w:t xml:space="preserve">жана </w:t>
      </w:r>
      <w:r w:rsidR="00335AB3" w:rsidRPr="009359A0">
        <w:rPr>
          <w:rFonts w:ascii="Times New Roman" w:hAnsi="Times New Roman" w:cs="Times New Roman"/>
          <w:b w:val="0"/>
          <w:sz w:val="28"/>
          <w:szCs w:val="28"/>
        </w:rPr>
        <w:t xml:space="preserve">бюджет жана салык саясатынын багыттарын эске алуу менен, бюджеттин кирешелерин максималдуу мобилизациялоо жана </w:t>
      </w:r>
      <w:r w:rsidRPr="009359A0">
        <w:rPr>
          <w:rFonts w:ascii="Times New Roman" w:hAnsi="Times New Roman" w:cs="Times New Roman"/>
          <w:b w:val="0"/>
          <w:sz w:val="28"/>
          <w:szCs w:val="28"/>
        </w:rPr>
        <w:t xml:space="preserve">2022-2024-жылдарга Кыргыз Республикасынын социалдык-экономикалык өнүгүү милдеттерине ылайык,   </w:t>
      </w:r>
      <w:r w:rsidR="00335AB3" w:rsidRPr="009359A0">
        <w:rPr>
          <w:rFonts w:ascii="Times New Roman" w:hAnsi="Times New Roman" w:cs="Times New Roman"/>
          <w:b w:val="0"/>
          <w:sz w:val="28"/>
          <w:szCs w:val="28"/>
        </w:rPr>
        <w:t xml:space="preserve">республикалык бюджеттин долбоорун түзүү маселелери каралды. Талдоого төмөндөгү маселелер камтылды: </w:t>
      </w:r>
    </w:p>
    <w:p w:rsidR="0097296A" w:rsidRPr="009359A0" w:rsidRDefault="00335AB3" w:rsidP="0097296A">
      <w:pPr>
        <w:spacing w:after="120" w:line="240" w:lineRule="auto"/>
        <w:ind w:firstLine="709"/>
        <w:jc w:val="both"/>
        <w:rPr>
          <w:rFonts w:ascii="Times New Roman" w:hAnsi="Times New Roman" w:cs="Times New Roman"/>
          <w:sz w:val="28"/>
          <w:szCs w:val="28"/>
        </w:rPr>
      </w:pPr>
      <w:r w:rsidRPr="009359A0">
        <w:rPr>
          <w:rFonts w:ascii="Times New Roman" w:hAnsi="Times New Roman" w:cs="Times New Roman"/>
          <w:sz w:val="28"/>
          <w:szCs w:val="28"/>
        </w:rPr>
        <w:t xml:space="preserve">- фискалдык </w:t>
      </w:r>
      <w:r w:rsidR="0093374E" w:rsidRPr="009359A0">
        <w:rPr>
          <w:rFonts w:ascii="Times New Roman" w:hAnsi="Times New Roman" w:cs="Times New Roman"/>
          <w:sz w:val="28"/>
          <w:szCs w:val="28"/>
        </w:rPr>
        <w:t>саясаттын</w:t>
      </w:r>
      <w:r w:rsidRPr="009359A0">
        <w:rPr>
          <w:rFonts w:ascii="Times New Roman" w:hAnsi="Times New Roman" w:cs="Times New Roman"/>
          <w:sz w:val="28"/>
          <w:szCs w:val="28"/>
        </w:rPr>
        <w:t xml:space="preserve"> негизги багыттарында каралган параметрлерден улам, бюджетти түзүү;</w:t>
      </w:r>
    </w:p>
    <w:p w:rsidR="00335AB3" w:rsidRPr="009359A0" w:rsidRDefault="00335AB3" w:rsidP="0097296A">
      <w:pPr>
        <w:spacing w:after="120" w:line="240" w:lineRule="auto"/>
        <w:ind w:firstLine="709"/>
        <w:jc w:val="both"/>
        <w:rPr>
          <w:rFonts w:ascii="Times New Roman" w:hAnsi="Times New Roman" w:cs="Times New Roman"/>
          <w:sz w:val="28"/>
          <w:szCs w:val="28"/>
        </w:rPr>
      </w:pPr>
      <w:r w:rsidRPr="009359A0">
        <w:rPr>
          <w:rFonts w:ascii="Times New Roman" w:hAnsi="Times New Roman" w:cs="Times New Roman"/>
          <w:sz w:val="28"/>
          <w:szCs w:val="28"/>
        </w:rPr>
        <w:t>- Кыргыз Республикасынын мыйзамдарында каралган бардык кирешелерди</w:t>
      </w:r>
      <w:r w:rsidR="0093374E" w:rsidRPr="009359A0">
        <w:rPr>
          <w:rFonts w:ascii="Times New Roman" w:hAnsi="Times New Roman" w:cs="Times New Roman"/>
          <w:sz w:val="28"/>
          <w:szCs w:val="28"/>
        </w:rPr>
        <w:t>н</w:t>
      </w:r>
      <w:r w:rsidRPr="009359A0">
        <w:rPr>
          <w:rFonts w:ascii="Times New Roman" w:hAnsi="Times New Roman" w:cs="Times New Roman"/>
          <w:sz w:val="28"/>
          <w:szCs w:val="28"/>
        </w:rPr>
        <w:t xml:space="preserve"> жана чыгымдарды</w:t>
      </w:r>
      <w:r w:rsidR="0093374E" w:rsidRPr="009359A0">
        <w:rPr>
          <w:rFonts w:ascii="Times New Roman" w:hAnsi="Times New Roman" w:cs="Times New Roman"/>
          <w:sz w:val="28"/>
          <w:szCs w:val="28"/>
        </w:rPr>
        <w:t>н</w:t>
      </w:r>
      <w:r w:rsidRPr="009359A0">
        <w:rPr>
          <w:rFonts w:ascii="Times New Roman" w:hAnsi="Times New Roman" w:cs="Times New Roman"/>
          <w:sz w:val="28"/>
          <w:szCs w:val="28"/>
        </w:rPr>
        <w:t xml:space="preserve"> бюджетте толук көрсөтүлүшү;  </w:t>
      </w:r>
    </w:p>
    <w:p w:rsidR="00335AB3" w:rsidRPr="009359A0" w:rsidRDefault="00335AB3" w:rsidP="0097296A">
      <w:pPr>
        <w:spacing w:after="120" w:line="240" w:lineRule="auto"/>
        <w:ind w:firstLine="709"/>
        <w:jc w:val="both"/>
        <w:rPr>
          <w:rFonts w:ascii="Times New Roman" w:hAnsi="Times New Roman" w:cs="Times New Roman"/>
          <w:sz w:val="28"/>
          <w:szCs w:val="28"/>
        </w:rPr>
      </w:pPr>
      <w:r w:rsidRPr="009359A0">
        <w:rPr>
          <w:rFonts w:ascii="Times New Roman" w:hAnsi="Times New Roman" w:cs="Times New Roman"/>
          <w:sz w:val="28"/>
          <w:szCs w:val="28"/>
        </w:rPr>
        <w:t xml:space="preserve">-  бюджеттин ресурстарынын жалпы көлөмү  каралган чыгымдардын көлөмүнө ылайык келүүсү бөлүгүндө бюджеттин баланстуулугу. </w:t>
      </w:r>
    </w:p>
    <w:p w:rsidR="003149CA" w:rsidRPr="009359A0" w:rsidRDefault="003149CA" w:rsidP="0097296A">
      <w:pPr>
        <w:spacing w:after="120" w:line="240" w:lineRule="auto"/>
        <w:ind w:firstLine="709"/>
        <w:jc w:val="both"/>
        <w:rPr>
          <w:rFonts w:ascii="Times New Roman" w:hAnsi="Times New Roman" w:cs="Times New Roman"/>
          <w:sz w:val="28"/>
          <w:szCs w:val="28"/>
        </w:rPr>
      </w:pPr>
      <w:r w:rsidRPr="009359A0">
        <w:rPr>
          <w:rFonts w:ascii="Times New Roman" w:hAnsi="Times New Roman" w:cs="Times New Roman"/>
          <w:sz w:val="28"/>
          <w:szCs w:val="28"/>
        </w:rPr>
        <w:t xml:space="preserve">Факты  жүзүндө түзүлгөн кырдаалдын натыйжасында жана Кыргыз Республикасынын Бюджеттик кодексине ылайык, орто мөөнөттүү мезгилде Кыргыз Республикасын өнүгүүсүнүн макроэкономикалык параметрлерин аныктоо максатында, Кыргыз Республикасынын Өкмөтүнүн 01.09.2020-жылдагы № 461 токтому менен бекитилген,  2021-2023-жылдарга  Кыргыз Республикасынын социалдык-экономикалык өнүгүүсүн болжолдоонун макроэкономикалык параметрлерине өзгөртүүлөр киргизилген. Кыргыз Республикасынын Министрлер кабинетинин </w:t>
      </w:r>
      <w:r w:rsidRPr="009359A0">
        <w:rPr>
          <w:rFonts w:ascii="Times New Roman" w:eastAsia="Times New Roman" w:hAnsi="Times New Roman" w:cs="Times New Roman"/>
          <w:sz w:val="28"/>
          <w:szCs w:val="28"/>
          <w:lang w:eastAsia="ru-RU"/>
        </w:rPr>
        <w:t>28.06.2021-жылдагы №47 токтому менен, 2022-2024-жылдарга Кыргыз Республикасынын социалдык-экономикалык өнүгүүсүн орто мөөнөттүү болжолдоо бекитилген.</w:t>
      </w:r>
      <w:r w:rsidRPr="009359A0">
        <w:rPr>
          <w:rFonts w:ascii="Times New Roman" w:hAnsi="Times New Roman" w:cs="Times New Roman"/>
          <w:sz w:val="28"/>
          <w:szCs w:val="28"/>
        </w:rPr>
        <w:t xml:space="preserve">  </w:t>
      </w:r>
    </w:p>
    <w:p w:rsidR="00335AB3" w:rsidRPr="009359A0" w:rsidRDefault="003149CA" w:rsidP="00A07AE8">
      <w:pPr>
        <w:spacing w:after="120" w:line="240" w:lineRule="auto"/>
        <w:ind w:firstLine="709"/>
        <w:jc w:val="both"/>
        <w:rPr>
          <w:rFonts w:ascii="Times New Roman" w:eastAsia="Times New Roman" w:hAnsi="Times New Roman" w:cs="Times New Roman"/>
          <w:bCs/>
          <w:sz w:val="28"/>
          <w:szCs w:val="28"/>
          <w:lang w:eastAsia="ru-RU"/>
        </w:rPr>
      </w:pPr>
      <w:r w:rsidRPr="009359A0">
        <w:rPr>
          <w:rFonts w:ascii="Times New Roman" w:hAnsi="Times New Roman" w:cs="Times New Roman"/>
          <w:sz w:val="28"/>
          <w:szCs w:val="28"/>
        </w:rPr>
        <w:t xml:space="preserve">Кыргыз Республикасынын Жогорку Кеңешинин Регламентинин 70-беренесине ылайык </w:t>
      </w:r>
      <w:r w:rsidR="00A07AE8" w:rsidRPr="009359A0">
        <w:rPr>
          <w:rFonts w:ascii="Times New Roman" w:hAnsi="Times New Roman" w:cs="Times New Roman"/>
          <w:sz w:val="28"/>
          <w:szCs w:val="28"/>
        </w:rPr>
        <w:t xml:space="preserve">орто мөөнөттүү болжолдоонун бекитилген </w:t>
      </w:r>
      <w:r w:rsidR="00A07AE8" w:rsidRPr="009359A0">
        <w:rPr>
          <w:rFonts w:ascii="Times New Roman" w:hAnsi="Times New Roman" w:cs="Times New Roman"/>
          <w:sz w:val="28"/>
          <w:szCs w:val="28"/>
        </w:rPr>
        <w:lastRenderedPageBreak/>
        <w:t>көрсөткүчтөрүнүн негизинде,  Жогорку Кеңеш Өкмөт менен бирге Бюджеттик резолюциянын долбоор</w:t>
      </w:r>
      <w:r w:rsidR="0058112A" w:rsidRPr="009359A0">
        <w:rPr>
          <w:rFonts w:ascii="Times New Roman" w:hAnsi="Times New Roman" w:cs="Times New Roman"/>
          <w:sz w:val="28"/>
          <w:szCs w:val="28"/>
        </w:rPr>
        <w:t>ун</w:t>
      </w:r>
      <w:r w:rsidR="00A07AE8" w:rsidRPr="009359A0">
        <w:rPr>
          <w:rFonts w:ascii="Times New Roman" w:hAnsi="Times New Roman" w:cs="Times New Roman"/>
          <w:sz w:val="28"/>
          <w:szCs w:val="28"/>
        </w:rPr>
        <w:t xml:space="preserve"> иштеп чыгышы керек, анда 15</w:t>
      </w:r>
      <w:r w:rsidR="00184BFB" w:rsidRPr="009359A0">
        <w:rPr>
          <w:rFonts w:ascii="Times New Roman" w:hAnsi="Times New Roman" w:cs="Times New Roman"/>
          <w:sz w:val="28"/>
          <w:szCs w:val="28"/>
        </w:rPr>
        <w:t>-</w:t>
      </w:r>
      <w:r w:rsidR="00A07AE8" w:rsidRPr="009359A0">
        <w:rPr>
          <w:rFonts w:ascii="Times New Roman" w:hAnsi="Times New Roman" w:cs="Times New Roman"/>
          <w:sz w:val="28"/>
          <w:szCs w:val="28"/>
        </w:rPr>
        <w:t>апрелге чейинки мөөнөттө</w:t>
      </w:r>
      <w:r w:rsidR="00184BFB" w:rsidRPr="009359A0">
        <w:rPr>
          <w:rFonts w:ascii="Times New Roman" w:hAnsi="Times New Roman" w:cs="Times New Roman"/>
          <w:sz w:val="28"/>
          <w:szCs w:val="28"/>
        </w:rPr>
        <w:t xml:space="preserve"> </w:t>
      </w:r>
      <w:r w:rsidR="00A07AE8" w:rsidRPr="009359A0">
        <w:rPr>
          <w:rFonts w:ascii="Times New Roman" w:hAnsi="Times New Roman" w:cs="Times New Roman"/>
          <w:sz w:val="28"/>
          <w:szCs w:val="28"/>
        </w:rPr>
        <w:t>Жогорку Кеңештин токтому менен жактырылган, кийинки жылга бюджеттик саясаттын негизги багыттары чагылдырылат.</w:t>
      </w:r>
    </w:p>
    <w:p w:rsidR="00466C09" w:rsidRPr="009359A0" w:rsidRDefault="00A07AE8" w:rsidP="0097296A">
      <w:pPr>
        <w:spacing w:after="120" w:line="240" w:lineRule="auto"/>
        <w:ind w:firstLine="709"/>
        <w:jc w:val="both"/>
        <w:rPr>
          <w:rFonts w:ascii="Times New Roman" w:eastAsia="Times New Roman" w:hAnsi="Times New Roman" w:cs="Times New Roman"/>
          <w:bCs/>
          <w:sz w:val="28"/>
          <w:szCs w:val="28"/>
          <w:lang w:eastAsia="ru-RU"/>
        </w:rPr>
      </w:pPr>
      <w:r w:rsidRPr="009359A0">
        <w:rPr>
          <w:rFonts w:ascii="Times New Roman" w:eastAsia="Times New Roman" w:hAnsi="Times New Roman" w:cs="Times New Roman"/>
          <w:bCs/>
          <w:sz w:val="28"/>
          <w:szCs w:val="28"/>
          <w:lang w:eastAsia="ru-RU"/>
        </w:rPr>
        <w:t xml:space="preserve">Кыргыз Республикасынын Бюджеттик кодексинин 89-беренесине ылайык, </w:t>
      </w:r>
      <w:r w:rsidR="001E52B3" w:rsidRPr="009359A0">
        <w:rPr>
          <w:rFonts w:ascii="Times New Roman" w:hAnsi="Times New Roman" w:cs="Times New Roman"/>
          <w:sz w:val="28"/>
          <w:szCs w:val="28"/>
          <w:shd w:val="clear" w:color="auto" w:fill="FFFFFF"/>
        </w:rPr>
        <w:t>к</w:t>
      </w:r>
      <w:r w:rsidR="00466C09" w:rsidRPr="009359A0">
        <w:rPr>
          <w:rFonts w:ascii="Times New Roman" w:hAnsi="Times New Roman" w:cs="Times New Roman"/>
          <w:sz w:val="28"/>
          <w:szCs w:val="28"/>
          <w:shd w:val="clear" w:color="auto" w:fill="FFFFFF"/>
        </w:rPr>
        <w:t>езектеги бюджеттик жылга жана болжолдонгон мезгилге республикалык бюджеттин долбоору үч болжолдук жылга Фискалдык саясаттын негизги багыттарында (ФСНБ) каралган параметрлерге, ошондой эле Жогорку Кеңештин Бюджеттик резолюциясынын негизги жоболоруна негизденип түзүлөт.</w:t>
      </w:r>
      <w:r w:rsidRPr="009359A0">
        <w:rPr>
          <w:rFonts w:ascii="Times New Roman" w:eastAsia="Times New Roman" w:hAnsi="Times New Roman" w:cs="Times New Roman"/>
          <w:bCs/>
          <w:sz w:val="28"/>
          <w:szCs w:val="28"/>
          <w:lang w:eastAsia="ru-RU"/>
        </w:rPr>
        <w:t xml:space="preserve"> </w:t>
      </w:r>
    </w:p>
    <w:p w:rsidR="00466C09" w:rsidRPr="009359A0" w:rsidRDefault="00466C09" w:rsidP="0097296A">
      <w:pPr>
        <w:spacing w:after="120" w:line="240" w:lineRule="auto"/>
        <w:ind w:firstLine="709"/>
        <w:jc w:val="both"/>
        <w:rPr>
          <w:rFonts w:ascii="Times New Roman" w:eastAsia="Times New Roman" w:hAnsi="Times New Roman" w:cs="Times New Roman"/>
          <w:bCs/>
          <w:sz w:val="28"/>
          <w:szCs w:val="28"/>
          <w:lang w:eastAsia="ru-RU"/>
        </w:rPr>
      </w:pPr>
      <w:r w:rsidRPr="009359A0">
        <w:rPr>
          <w:rFonts w:ascii="Times New Roman" w:eastAsia="Times New Roman" w:hAnsi="Times New Roman" w:cs="Times New Roman"/>
          <w:bCs/>
          <w:sz w:val="28"/>
          <w:szCs w:val="28"/>
          <w:lang w:eastAsia="ru-RU"/>
        </w:rPr>
        <w:t>Кыргыз Республикасынын Министрлер кабинети тарабынан бекитилген, орто мөөнөттүү мезгилге өлкөнү өнүктүрүү багыттарынын жана артыкчылыктарынын натыйжасында, Экономика жана финансы министрлигине бекитилген макроэкономикалык п</w:t>
      </w:r>
      <w:r w:rsidR="001246AF" w:rsidRPr="009359A0">
        <w:rPr>
          <w:rFonts w:ascii="Times New Roman" w:eastAsia="Times New Roman" w:hAnsi="Times New Roman" w:cs="Times New Roman"/>
          <w:bCs/>
          <w:sz w:val="28"/>
          <w:szCs w:val="28"/>
          <w:lang w:eastAsia="ru-RU"/>
        </w:rPr>
        <w:t>а</w:t>
      </w:r>
      <w:r w:rsidRPr="009359A0">
        <w:rPr>
          <w:rFonts w:ascii="Times New Roman" w:eastAsia="Times New Roman" w:hAnsi="Times New Roman" w:cs="Times New Roman"/>
          <w:bCs/>
          <w:sz w:val="28"/>
          <w:szCs w:val="28"/>
          <w:lang w:eastAsia="ru-RU"/>
        </w:rPr>
        <w:t xml:space="preserve">раметрлерин </w:t>
      </w:r>
      <w:r w:rsidR="001246AF" w:rsidRPr="009359A0">
        <w:rPr>
          <w:rFonts w:ascii="Times New Roman" w:eastAsia="Times New Roman" w:hAnsi="Times New Roman" w:cs="Times New Roman"/>
          <w:bCs/>
          <w:sz w:val="28"/>
          <w:szCs w:val="28"/>
          <w:lang w:eastAsia="ru-RU"/>
        </w:rPr>
        <w:t>негиз катары кабыл алуу менен,</w:t>
      </w:r>
      <w:r w:rsidRPr="009359A0">
        <w:rPr>
          <w:rFonts w:ascii="Times New Roman" w:eastAsia="Times New Roman" w:hAnsi="Times New Roman" w:cs="Times New Roman"/>
          <w:bCs/>
          <w:sz w:val="28"/>
          <w:szCs w:val="28"/>
          <w:lang w:eastAsia="ru-RU"/>
        </w:rPr>
        <w:t xml:space="preserve"> 2022-2024-жылдарга  Кыргыз Республикасынын ФСНБсын түзүү тапшырылган.   </w:t>
      </w:r>
    </w:p>
    <w:p w:rsidR="0000669F" w:rsidRPr="009359A0" w:rsidRDefault="007E3438" w:rsidP="0097296A">
      <w:pPr>
        <w:spacing w:after="120" w:line="240" w:lineRule="auto"/>
        <w:ind w:firstLine="709"/>
        <w:jc w:val="both"/>
        <w:rPr>
          <w:rFonts w:ascii="Times New Roman" w:eastAsia="Times New Roman" w:hAnsi="Times New Roman" w:cs="Times New Roman"/>
          <w:bCs/>
          <w:sz w:val="28"/>
          <w:szCs w:val="28"/>
          <w:lang w:eastAsia="ru-RU"/>
        </w:rPr>
      </w:pPr>
      <w:r w:rsidRPr="009359A0">
        <w:rPr>
          <w:rFonts w:ascii="Times New Roman" w:eastAsia="Times New Roman" w:hAnsi="Times New Roman" w:cs="Times New Roman"/>
          <w:bCs/>
          <w:sz w:val="28"/>
          <w:szCs w:val="28"/>
          <w:lang w:eastAsia="ru-RU"/>
        </w:rPr>
        <w:t xml:space="preserve">2022-жылга Бюджеттик резолюциянын Жогорку Кеңеш тарабынан кабыл алынбагандыгын  жана бюджетти түзүү мезгилинде Кыргыз Республикасынын Министрлер кабинети тарабынан   бекитилген  2022-2024-жылдарга  ФСНБ параметрлердин жоктугун эске алуу менен, Мыйзам долбоору 2022-2024-жылдарга  ФСНБ параметрлеринин долбоорунун негизинде түзүлгөн. </w:t>
      </w:r>
    </w:p>
    <w:p w:rsidR="008E0DEF" w:rsidRPr="009359A0" w:rsidRDefault="007E3438" w:rsidP="004C3220">
      <w:pPr>
        <w:spacing w:after="60" w:line="240" w:lineRule="auto"/>
        <w:ind w:firstLine="567"/>
        <w:jc w:val="both"/>
        <w:rPr>
          <w:rFonts w:ascii="Times New Roman" w:hAnsi="Times New Roman" w:cs="Times New Roman"/>
          <w:color w:val="303030"/>
          <w:sz w:val="28"/>
          <w:szCs w:val="28"/>
        </w:rPr>
      </w:pPr>
      <w:r w:rsidRPr="009359A0">
        <w:rPr>
          <w:rFonts w:ascii="Times New Roman" w:eastAsia="Times New Roman" w:hAnsi="Times New Roman" w:cs="Times New Roman"/>
          <w:b/>
          <w:bCs/>
          <w:i/>
          <w:sz w:val="28"/>
          <w:szCs w:val="28"/>
          <w:lang w:eastAsia="ru-RU"/>
        </w:rPr>
        <w:t xml:space="preserve">Маалымат үчүн: </w:t>
      </w:r>
      <w:r w:rsidRPr="009359A0">
        <w:rPr>
          <w:rFonts w:ascii="Times New Roman" w:eastAsia="Times New Roman" w:hAnsi="Times New Roman" w:cs="Times New Roman"/>
          <w:bCs/>
          <w:i/>
          <w:sz w:val="28"/>
          <w:szCs w:val="28"/>
          <w:lang w:eastAsia="ru-RU"/>
        </w:rPr>
        <w:t xml:space="preserve">Экономика жана финансы министрлиги тарабынан даярдалган ФСНБ боюнча токтомдун долбоору, </w:t>
      </w:r>
      <w:r w:rsidR="008965ED" w:rsidRPr="009359A0">
        <w:rPr>
          <w:rFonts w:ascii="Times New Roman" w:eastAsia="Times New Roman" w:hAnsi="Times New Roman" w:cs="Times New Roman"/>
          <w:bCs/>
          <w:i/>
          <w:sz w:val="28"/>
          <w:szCs w:val="28"/>
          <w:lang w:eastAsia="ru-RU"/>
        </w:rPr>
        <w:t xml:space="preserve"> Бюджеттик кодекстин 83-беренеси</w:t>
      </w:r>
      <w:r w:rsidR="00980BDA" w:rsidRPr="009359A0">
        <w:rPr>
          <w:rFonts w:ascii="Times New Roman" w:eastAsia="Times New Roman" w:hAnsi="Times New Roman" w:cs="Times New Roman"/>
          <w:bCs/>
          <w:i/>
          <w:sz w:val="28"/>
          <w:szCs w:val="28"/>
          <w:lang w:eastAsia="ru-RU"/>
        </w:rPr>
        <w:t xml:space="preserve"> менен  белгиленген, Кыргыз Республикасынын Министрлер кабинетинин токтомун  Жогорку Кеңешке берүү үчүн 5-июлдан кечиктирбестен берүү мөөнөтү алдында, Кыргыз Республикасынын Министрлер кабинетине кароо жана бекитүү үчүн </w:t>
      </w:r>
      <w:r w:rsidR="001246AF" w:rsidRPr="009359A0">
        <w:rPr>
          <w:rFonts w:ascii="Times New Roman" w:eastAsia="Times New Roman" w:hAnsi="Times New Roman" w:cs="Times New Roman"/>
          <w:bCs/>
          <w:i/>
          <w:sz w:val="28"/>
          <w:szCs w:val="28"/>
          <w:lang w:eastAsia="ru-RU"/>
        </w:rPr>
        <w:t xml:space="preserve">2021-жылдын                              15-сентябрында </w:t>
      </w:r>
      <w:r w:rsidR="00980BDA" w:rsidRPr="009359A0">
        <w:rPr>
          <w:rFonts w:ascii="Times New Roman" w:eastAsia="Times New Roman" w:hAnsi="Times New Roman" w:cs="Times New Roman"/>
          <w:bCs/>
          <w:i/>
          <w:sz w:val="28"/>
          <w:szCs w:val="28"/>
          <w:lang w:eastAsia="ru-RU"/>
        </w:rPr>
        <w:t xml:space="preserve">жөнөтүлгөн.         </w:t>
      </w:r>
    </w:p>
    <w:p w:rsidR="00743FD4" w:rsidRPr="009359A0" w:rsidRDefault="00B712F1" w:rsidP="00B17AFC">
      <w:pPr>
        <w:spacing w:line="240" w:lineRule="auto"/>
        <w:ind w:firstLine="567"/>
        <w:contextualSpacing/>
        <w:jc w:val="both"/>
        <w:rPr>
          <w:rFonts w:ascii="Times New Roman" w:hAnsi="Times New Roman" w:cs="Times New Roman"/>
          <w:color w:val="2B2B2B"/>
          <w:sz w:val="28"/>
          <w:szCs w:val="28"/>
          <w:shd w:val="clear" w:color="auto" w:fill="FFFFFF"/>
        </w:rPr>
      </w:pPr>
      <w:r w:rsidRPr="009359A0">
        <w:rPr>
          <w:rFonts w:ascii="Times New Roman" w:hAnsi="Times New Roman" w:cs="Times New Roman"/>
          <w:color w:val="2B2B2B"/>
          <w:sz w:val="28"/>
          <w:szCs w:val="28"/>
          <w:shd w:val="clear" w:color="auto" w:fill="FFFFFF"/>
        </w:rPr>
        <w:t>Экономика жана финансы министрлиги</w:t>
      </w:r>
      <w:r w:rsidR="003D2B1D" w:rsidRPr="009359A0">
        <w:rPr>
          <w:rFonts w:ascii="Times New Roman" w:hAnsi="Times New Roman" w:cs="Times New Roman"/>
          <w:color w:val="2B2B2B"/>
          <w:sz w:val="28"/>
          <w:szCs w:val="28"/>
          <w:shd w:val="clear" w:color="auto" w:fill="FFFFFF"/>
        </w:rPr>
        <w:t xml:space="preserve"> тарабынан Министрлер кабинетинин 2021-жылдын 24-сентябрындагы протоколдук чечимине ылайык, 15-сентябрдан кечиктирбестен Министрлер кабинетине киргизүү боюнча Бюджеттик кодекстин 91-беренеси менен белгиленген мөөнөт алдында, </w:t>
      </w:r>
      <w:r w:rsidR="00D95EFB" w:rsidRPr="009359A0">
        <w:rPr>
          <w:rFonts w:ascii="Times New Roman" w:hAnsi="Times New Roman" w:cs="Times New Roman"/>
          <w:color w:val="2B2B2B"/>
          <w:sz w:val="28"/>
          <w:szCs w:val="28"/>
          <w:shd w:val="clear" w:color="auto" w:fill="FFFFFF"/>
        </w:rPr>
        <w:t xml:space="preserve">жеткире иштелип чыккан </w:t>
      </w:r>
      <w:r w:rsidR="003D2B1D" w:rsidRPr="009359A0">
        <w:rPr>
          <w:rFonts w:ascii="Times New Roman" w:hAnsi="Times New Roman" w:cs="Times New Roman"/>
          <w:color w:val="2B2B2B"/>
          <w:sz w:val="28"/>
          <w:szCs w:val="28"/>
          <w:shd w:val="clear" w:color="auto" w:fill="FFFFFF"/>
        </w:rPr>
        <w:t>“Кыргыз Республикасынын 2022-жылга республикалык  бюджети жана    2023-2024-жылдарга болжолдоо жөнүндө” Кыргыз Республикасынын Мыйзамы</w:t>
      </w:r>
      <w:r w:rsidR="00D95EFB" w:rsidRPr="009359A0">
        <w:rPr>
          <w:rFonts w:ascii="Times New Roman" w:hAnsi="Times New Roman" w:cs="Times New Roman"/>
          <w:color w:val="2B2B2B"/>
          <w:sz w:val="28"/>
          <w:szCs w:val="28"/>
          <w:shd w:val="clear" w:color="auto" w:fill="FFFFFF"/>
        </w:rPr>
        <w:t xml:space="preserve">нын долбоору </w:t>
      </w:r>
      <w:r w:rsidR="003D2B1D" w:rsidRPr="009359A0">
        <w:rPr>
          <w:rFonts w:ascii="Times New Roman" w:hAnsi="Times New Roman" w:cs="Times New Roman"/>
          <w:color w:val="2B2B2B"/>
          <w:sz w:val="28"/>
          <w:szCs w:val="28"/>
          <w:shd w:val="clear" w:color="auto" w:fill="FFFFFF"/>
        </w:rPr>
        <w:t xml:space="preserve">Кыргыз Республикасынын Президентинин Администрациясына </w:t>
      </w:r>
      <w:r w:rsidR="00141E2A" w:rsidRPr="009359A0">
        <w:rPr>
          <w:rFonts w:ascii="Times New Roman" w:hAnsi="Times New Roman" w:cs="Times New Roman"/>
          <w:color w:val="2B2B2B"/>
          <w:sz w:val="28"/>
          <w:szCs w:val="28"/>
          <w:shd w:val="clear" w:color="auto" w:fill="FFFFFF"/>
        </w:rPr>
        <w:t xml:space="preserve">2021-жылдын 28-сентябрында </w:t>
      </w:r>
      <w:r w:rsidR="003D2B1D" w:rsidRPr="009359A0">
        <w:rPr>
          <w:rFonts w:ascii="Times New Roman" w:hAnsi="Times New Roman" w:cs="Times New Roman"/>
          <w:color w:val="2B2B2B"/>
          <w:sz w:val="28"/>
          <w:szCs w:val="28"/>
          <w:shd w:val="clear" w:color="auto" w:fill="FFFFFF"/>
        </w:rPr>
        <w:t xml:space="preserve">киргизилген.   </w:t>
      </w:r>
    </w:p>
    <w:p w:rsidR="00853CA8" w:rsidRPr="009359A0" w:rsidRDefault="00853CA8" w:rsidP="00B17AFC">
      <w:pPr>
        <w:spacing w:line="240" w:lineRule="auto"/>
        <w:ind w:firstLine="567"/>
        <w:contextualSpacing/>
        <w:jc w:val="both"/>
        <w:rPr>
          <w:rFonts w:ascii="Times New Roman" w:hAnsi="Times New Roman" w:cs="Times New Roman"/>
          <w:color w:val="2B2B2B"/>
          <w:sz w:val="28"/>
          <w:szCs w:val="28"/>
          <w:shd w:val="clear" w:color="auto" w:fill="FFFFFF"/>
        </w:rPr>
      </w:pPr>
      <w:r w:rsidRPr="009359A0">
        <w:rPr>
          <w:rFonts w:ascii="Times New Roman" w:hAnsi="Times New Roman" w:cs="Times New Roman"/>
          <w:color w:val="2B2B2B"/>
          <w:sz w:val="28"/>
          <w:szCs w:val="28"/>
          <w:shd w:val="clear" w:color="auto" w:fill="FFFFFF"/>
        </w:rPr>
        <w:t xml:space="preserve">Кыргыз Республикасынын Конституциясынын 85-беренесине ылайык, Жогорку Кеңештин Регламентинин 71-беренеси менен белгиленген </w:t>
      </w:r>
      <w:r w:rsidR="00141E2A" w:rsidRPr="009359A0">
        <w:rPr>
          <w:rFonts w:ascii="Times New Roman" w:hAnsi="Times New Roman" w:cs="Times New Roman"/>
          <w:color w:val="2B2B2B"/>
          <w:sz w:val="28"/>
          <w:szCs w:val="28"/>
          <w:shd w:val="clear" w:color="auto" w:fill="FFFFFF"/>
        </w:rPr>
        <w:t xml:space="preserve">                             </w:t>
      </w:r>
      <w:r w:rsidRPr="009359A0">
        <w:rPr>
          <w:rFonts w:ascii="Times New Roman" w:hAnsi="Times New Roman" w:cs="Times New Roman"/>
          <w:color w:val="2B2B2B"/>
          <w:sz w:val="28"/>
          <w:szCs w:val="28"/>
          <w:shd w:val="clear" w:color="auto" w:fill="FFFFFF"/>
        </w:rPr>
        <w:t>1-октябрдан кечиктирбестен берүүнүн белгиленген мөөнөтү алдында,            Кыргыз Республикасынын Министрлер кабинетинин төрагасы тарабынан   “Кыргыз Республикасынын 2022-жылга республикалык  бюджети жана    2023-</w:t>
      </w:r>
      <w:r w:rsidRPr="009359A0">
        <w:rPr>
          <w:rFonts w:ascii="Times New Roman" w:hAnsi="Times New Roman" w:cs="Times New Roman"/>
          <w:color w:val="2B2B2B"/>
          <w:sz w:val="28"/>
          <w:szCs w:val="28"/>
          <w:shd w:val="clear" w:color="auto" w:fill="FFFFFF"/>
        </w:rPr>
        <w:lastRenderedPageBreak/>
        <w:t xml:space="preserve">2024-жылдарга болжолдоо жөнүндө” Кыргыз Республикасынын Мыйзамынын долбоору Жогорку Кеңештин кароосуна </w:t>
      </w:r>
      <w:r w:rsidR="00141E2A" w:rsidRPr="009359A0">
        <w:rPr>
          <w:rFonts w:ascii="Times New Roman" w:hAnsi="Times New Roman" w:cs="Times New Roman"/>
          <w:color w:val="2B2B2B"/>
          <w:sz w:val="28"/>
          <w:szCs w:val="28"/>
          <w:shd w:val="clear" w:color="auto" w:fill="FFFFFF"/>
        </w:rPr>
        <w:t xml:space="preserve">2021-жылдын                 30-сентябрында </w:t>
      </w:r>
      <w:r w:rsidRPr="009359A0">
        <w:rPr>
          <w:rFonts w:ascii="Times New Roman" w:hAnsi="Times New Roman" w:cs="Times New Roman"/>
          <w:color w:val="2B2B2B"/>
          <w:sz w:val="28"/>
          <w:szCs w:val="28"/>
          <w:shd w:val="clear" w:color="auto" w:fill="FFFFFF"/>
        </w:rPr>
        <w:t xml:space="preserve">жөнөтүлгөн. </w:t>
      </w:r>
    </w:p>
    <w:p w:rsidR="00853CA8" w:rsidRPr="009359A0" w:rsidRDefault="00853CA8" w:rsidP="00B17AFC">
      <w:pPr>
        <w:spacing w:line="240" w:lineRule="auto"/>
        <w:ind w:firstLine="567"/>
        <w:contextualSpacing/>
        <w:jc w:val="both"/>
        <w:rPr>
          <w:rFonts w:ascii="Times New Roman" w:eastAsia="Times New Roman" w:hAnsi="Times New Roman" w:cs="Times New Roman"/>
          <w:bCs/>
          <w:i/>
          <w:sz w:val="28"/>
          <w:szCs w:val="28"/>
          <w:lang w:eastAsia="ru-RU"/>
        </w:rPr>
      </w:pPr>
      <w:r w:rsidRPr="009359A0">
        <w:rPr>
          <w:rFonts w:ascii="Times New Roman" w:hAnsi="Times New Roman" w:cs="Times New Roman"/>
          <w:color w:val="2B2B2B"/>
          <w:sz w:val="28"/>
          <w:szCs w:val="28"/>
          <w:shd w:val="clear" w:color="auto" w:fill="FFFFFF"/>
        </w:rPr>
        <w:t xml:space="preserve">2022-жылга мыйзам долбоорунун негизинде алынган  жана ФСНБ долбоорунда келтирилген негизги макроэкономикалык көрсөткүчтөр төмөндөгүлөрдү түзгөн:   </w:t>
      </w:r>
    </w:p>
    <w:tbl>
      <w:tblPr>
        <w:tblW w:w="5000" w:type="pct"/>
        <w:tblCellMar>
          <w:left w:w="0" w:type="dxa"/>
          <w:right w:w="0" w:type="dxa"/>
        </w:tblCellMar>
        <w:tblLook w:val="04A0" w:firstRow="1" w:lastRow="0" w:firstColumn="1" w:lastColumn="0" w:noHBand="0" w:noVBand="1"/>
      </w:tblPr>
      <w:tblGrid>
        <w:gridCol w:w="6227"/>
        <w:gridCol w:w="1557"/>
        <w:gridCol w:w="1551"/>
      </w:tblGrid>
      <w:tr w:rsidR="00C22B96" w:rsidRPr="009359A0" w:rsidTr="00B8273E">
        <w:tc>
          <w:tcPr>
            <w:tcW w:w="333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2B96" w:rsidRPr="009359A0" w:rsidRDefault="00D95EFB" w:rsidP="00E24A90">
            <w:pPr>
              <w:pStyle w:val="tkTablica"/>
              <w:jc w:val="center"/>
              <w:rPr>
                <w:rFonts w:ascii="Times New Roman" w:hAnsi="Times New Roman" w:cs="Times New Roman"/>
              </w:rPr>
            </w:pPr>
            <w:r w:rsidRPr="009359A0">
              <w:rPr>
                <w:rFonts w:ascii="Times New Roman" w:eastAsia="Calibri" w:hAnsi="Times New Roman" w:cs="Times New Roman"/>
                <w:sz w:val="28"/>
                <w:szCs w:val="28"/>
              </w:rPr>
              <w:t xml:space="preserve"> </w:t>
            </w:r>
            <w:r w:rsidR="00853CA8" w:rsidRPr="009359A0">
              <w:rPr>
                <w:rFonts w:ascii="Times New Roman" w:hAnsi="Times New Roman" w:cs="Times New Roman"/>
                <w:b/>
                <w:bCs/>
              </w:rPr>
              <w:t xml:space="preserve">Көрсөткүчтөр </w:t>
            </w:r>
          </w:p>
        </w:tc>
        <w:tc>
          <w:tcPr>
            <w:tcW w:w="166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2B96" w:rsidRPr="009359A0" w:rsidRDefault="00C22B96" w:rsidP="00853CA8">
            <w:pPr>
              <w:pStyle w:val="tkTablica"/>
              <w:jc w:val="center"/>
              <w:rPr>
                <w:rFonts w:ascii="Times New Roman" w:hAnsi="Times New Roman" w:cs="Times New Roman"/>
                <w:b/>
              </w:rPr>
            </w:pPr>
            <w:r w:rsidRPr="009359A0">
              <w:rPr>
                <w:rFonts w:ascii="Times New Roman" w:hAnsi="Times New Roman" w:cs="Times New Roman"/>
                <w:b/>
                <w:bCs/>
              </w:rPr>
              <w:t>202</w:t>
            </w:r>
            <w:r w:rsidR="006B1064" w:rsidRPr="009359A0">
              <w:rPr>
                <w:rFonts w:ascii="Times New Roman" w:hAnsi="Times New Roman" w:cs="Times New Roman"/>
                <w:b/>
                <w:bCs/>
              </w:rPr>
              <w:t>2</w:t>
            </w:r>
            <w:r w:rsidR="00853CA8" w:rsidRPr="009359A0">
              <w:rPr>
                <w:rFonts w:ascii="Times New Roman" w:hAnsi="Times New Roman" w:cs="Times New Roman"/>
                <w:b/>
                <w:bCs/>
              </w:rPr>
              <w:t xml:space="preserve">-жыл </w:t>
            </w:r>
          </w:p>
        </w:tc>
      </w:tr>
      <w:tr w:rsidR="003601BD" w:rsidRPr="009359A0" w:rsidTr="00555B91">
        <w:tc>
          <w:tcPr>
            <w:tcW w:w="3335" w:type="pct"/>
            <w:vMerge/>
            <w:tcBorders>
              <w:top w:val="single" w:sz="8" w:space="0" w:color="auto"/>
              <w:left w:val="single" w:sz="8" w:space="0" w:color="auto"/>
              <w:bottom w:val="single" w:sz="8" w:space="0" w:color="auto"/>
              <w:right w:val="single" w:sz="8" w:space="0" w:color="auto"/>
            </w:tcBorders>
            <w:vAlign w:val="center"/>
            <w:hideMark/>
          </w:tcPr>
          <w:p w:rsidR="003601BD" w:rsidRPr="009359A0" w:rsidRDefault="003601BD" w:rsidP="00E24A90">
            <w:pPr>
              <w:rPr>
                <w:rFonts w:ascii="Times New Roman" w:eastAsia="Times New Roman" w:hAnsi="Times New Roman" w:cs="Times New Roman"/>
                <w:b/>
                <w:bCs/>
                <w:i/>
                <w:iCs/>
                <w:sz w:val="20"/>
                <w:szCs w:val="20"/>
              </w:rPr>
            </w:pPr>
          </w:p>
        </w:tc>
        <w:tc>
          <w:tcPr>
            <w:tcW w:w="83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601BD" w:rsidRPr="009359A0" w:rsidRDefault="00853CA8" w:rsidP="00E24A90">
            <w:pPr>
              <w:pStyle w:val="tkTablica"/>
              <w:spacing w:after="0" w:line="240" w:lineRule="auto"/>
              <w:jc w:val="center"/>
              <w:rPr>
                <w:rFonts w:ascii="Times New Roman" w:hAnsi="Times New Roman" w:cs="Times New Roman"/>
              </w:rPr>
            </w:pPr>
            <w:r w:rsidRPr="009359A0">
              <w:rPr>
                <w:rFonts w:ascii="Times New Roman" w:hAnsi="Times New Roman" w:cs="Times New Roman"/>
              </w:rPr>
              <w:t>ФСНБ долбоору</w:t>
            </w:r>
          </w:p>
        </w:tc>
        <w:tc>
          <w:tcPr>
            <w:tcW w:w="83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601BD" w:rsidRPr="009359A0" w:rsidRDefault="00853CA8" w:rsidP="0004338B">
            <w:pPr>
              <w:pStyle w:val="tkTablica"/>
              <w:spacing w:after="0" w:line="240" w:lineRule="auto"/>
              <w:jc w:val="center"/>
              <w:rPr>
                <w:rFonts w:ascii="Times New Roman" w:hAnsi="Times New Roman" w:cs="Times New Roman"/>
              </w:rPr>
            </w:pPr>
            <w:r w:rsidRPr="009359A0">
              <w:rPr>
                <w:rFonts w:ascii="Times New Roman" w:hAnsi="Times New Roman" w:cs="Times New Roman"/>
              </w:rPr>
              <w:t xml:space="preserve">Мыйзам долбоору үчүн негиз </w:t>
            </w:r>
          </w:p>
        </w:tc>
      </w:tr>
      <w:tr w:rsidR="003601BD" w:rsidRPr="009359A0" w:rsidTr="00555B91">
        <w:tc>
          <w:tcPr>
            <w:tcW w:w="3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01BD" w:rsidRPr="009359A0" w:rsidRDefault="00921531" w:rsidP="00853CA8">
            <w:pPr>
              <w:pStyle w:val="tkTablica"/>
              <w:rPr>
                <w:rFonts w:ascii="Times New Roman" w:hAnsi="Times New Roman" w:cs="Times New Roman"/>
              </w:rPr>
            </w:pPr>
            <w:r w:rsidRPr="009359A0">
              <w:rPr>
                <w:rFonts w:ascii="Times New Roman" w:hAnsi="Times New Roman" w:cs="Times New Roman"/>
              </w:rPr>
              <w:t>Номинал</w:t>
            </w:r>
            <w:r w:rsidR="00853CA8" w:rsidRPr="009359A0">
              <w:rPr>
                <w:rFonts w:ascii="Times New Roman" w:hAnsi="Times New Roman" w:cs="Times New Roman"/>
              </w:rPr>
              <w:t>дуу</w:t>
            </w:r>
            <w:r w:rsidRPr="009359A0">
              <w:rPr>
                <w:rFonts w:ascii="Times New Roman" w:hAnsi="Times New Roman" w:cs="Times New Roman"/>
              </w:rPr>
              <w:t xml:space="preserve"> </w:t>
            </w:r>
            <w:r w:rsidR="00853CA8" w:rsidRPr="009359A0">
              <w:rPr>
                <w:rFonts w:ascii="Times New Roman" w:hAnsi="Times New Roman" w:cs="Times New Roman"/>
              </w:rPr>
              <w:t>ИДП</w:t>
            </w:r>
            <w:r w:rsidR="00AB5EEC" w:rsidRPr="009359A0">
              <w:rPr>
                <w:rStyle w:val="af7"/>
                <w:rFonts w:ascii="Times New Roman" w:hAnsi="Times New Roman" w:cs="Times New Roman"/>
              </w:rPr>
              <w:footnoteReference w:id="1"/>
            </w:r>
            <w:r w:rsidR="00555B91" w:rsidRPr="009359A0">
              <w:rPr>
                <w:rFonts w:ascii="Times New Roman" w:hAnsi="Times New Roman" w:cs="Times New Roman"/>
              </w:rPr>
              <w:t xml:space="preserve"> (</w:t>
            </w:r>
            <w:r w:rsidR="003601BD" w:rsidRPr="009359A0">
              <w:rPr>
                <w:rFonts w:ascii="Times New Roman" w:hAnsi="Times New Roman" w:cs="Times New Roman"/>
              </w:rPr>
              <w:t>млн. сом</w:t>
            </w:r>
            <w:r w:rsidR="00555B91" w:rsidRPr="009359A0">
              <w:rPr>
                <w:rFonts w:ascii="Times New Roman" w:hAnsi="Times New Roman" w:cs="Times New Roman"/>
              </w:rPr>
              <w:t>)</w:t>
            </w:r>
          </w:p>
        </w:tc>
        <w:tc>
          <w:tcPr>
            <w:tcW w:w="834" w:type="pct"/>
            <w:tcBorders>
              <w:top w:val="nil"/>
              <w:left w:val="nil"/>
              <w:bottom w:val="single" w:sz="8" w:space="0" w:color="auto"/>
              <w:right w:val="single" w:sz="8" w:space="0" w:color="auto"/>
            </w:tcBorders>
            <w:tcMar>
              <w:top w:w="0" w:type="dxa"/>
              <w:left w:w="108" w:type="dxa"/>
              <w:bottom w:w="0" w:type="dxa"/>
              <w:right w:w="108" w:type="dxa"/>
            </w:tcMar>
          </w:tcPr>
          <w:p w:rsidR="003601BD" w:rsidRPr="009359A0" w:rsidRDefault="00921531" w:rsidP="00FF2F1E">
            <w:pPr>
              <w:jc w:val="center"/>
              <w:rPr>
                <w:rFonts w:ascii="Times New Roman" w:hAnsi="Times New Roman" w:cs="Times New Roman"/>
                <w:sz w:val="20"/>
                <w:szCs w:val="20"/>
              </w:rPr>
            </w:pPr>
            <w:r w:rsidRPr="009359A0">
              <w:rPr>
                <w:rFonts w:ascii="Times New Roman" w:hAnsi="Times New Roman" w:cs="Times New Roman"/>
                <w:sz w:val="20"/>
                <w:szCs w:val="20"/>
              </w:rPr>
              <w:t>713 744,7</w:t>
            </w:r>
          </w:p>
        </w:tc>
        <w:tc>
          <w:tcPr>
            <w:tcW w:w="831" w:type="pct"/>
            <w:tcBorders>
              <w:top w:val="nil"/>
              <w:left w:val="nil"/>
              <w:bottom w:val="single" w:sz="8" w:space="0" w:color="auto"/>
              <w:right w:val="single" w:sz="8" w:space="0" w:color="auto"/>
            </w:tcBorders>
            <w:tcMar>
              <w:top w:w="0" w:type="dxa"/>
              <w:left w:w="108" w:type="dxa"/>
              <w:bottom w:w="0" w:type="dxa"/>
              <w:right w:w="108" w:type="dxa"/>
            </w:tcMar>
          </w:tcPr>
          <w:p w:rsidR="003601BD" w:rsidRPr="009359A0" w:rsidRDefault="00250924" w:rsidP="00FF2F1E">
            <w:pPr>
              <w:jc w:val="center"/>
              <w:rPr>
                <w:rFonts w:ascii="Times New Roman" w:hAnsi="Times New Roman" w:cs="Times New Roman"/>
                <w:sz w:val="20"/>
                <w:szCs w:val="20"/>
              </w:rPr>
            </w:pPr>
            <w:r w:rsidRPr="009359A0">
              <w:rPr>
                <w:rFonts w:ascii="Times New Roman" w:hAnsi="Times New Roman" w:cs="Times New Roman"/>
                <w:sz w:val="20"/>
                <w:szCs w:val="20"/>
              </w:rPr>
              <w:t>713</w:t>
            </w:r>
            <w:r w:rsidR="00FC190D" w:rsidRPr="009359A0">
              <w:rPr>
                <w:rFonts w:ascii="Times New Roman" w:hAnsi="Times New Roman" w:cs="Times New Roman"/>
                <w:sz w:val="20"/>
                <w:szCs w:val="20"/>
              </w:rPr>
              <w:t xml:space="preserve"> </w:t>
            </w:r>
            <w:r w:rsidRPr="009359A0">
              <w:rPr>
                <w:rFonts w:ascii="Times New Roman" w:hAnsi="Times New Roman" w:cs="Times New Roman"/>
                <w:sz w:val="20"/>
                <w:szCs w:val="20"/>
              </w:rPr>
              <w:t>744,7</w:t>
            </w:r>
          </w:p>
        </w:tc>
      </w:tr>
      <w:tr w:rsidR="003601BD" w:rsidRPr="009359A0" w:rsidTr="00555B91">
        <w:tc>
          <w:tcPr>
            <w:tcW w:w="3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01BD" w:rsidRPr="009359A0" w:rsidRDefault="00853CA8" w:rsidP="00853CA8">
            <w:pPr>
              <w:pStyle w:val="tkTablica"/>
              <w:rPr>
                <w:rFonts w:ascii="Times New Roman" w:hAnsi="Times New Roman" w:cs="Times New Roman"/>
              </w:rPr>
            </w:pPr>
            <w:r w:rsidRPr="009359A0">
              <w:rPr>
                <w:rFonts w:ascii="Times New Roman" w:hAnsi="Times New Roman" w:cs="Times New Roman"/>
              </w:rPr>
              <w:t xml:space="preserve">ИДПнын реалдуу өсүү темпи </w:t>
            </w:r>
            <w:r w:rsidR="00885C6F" w:rsidRPr="009359A0">
              <w:rPr>
                <w:rFonts w:ascii="Times New Roman" w:hAnsi="Times New Roman" w:cs="Times New Roman"/>
              </w:rPr>
              <w:t>(</w:t>
            </w:r>
            <w:r w:rsidR="003601BD" w:rsidRPr="009359A0">
              <w:rPr>
                <w:rFonts w:ascii="Times New Roman" w:hAnsi="Times New Roman" w:cs="Times New Roman"/>
              </w:rPr>
              <w:t>%</w:t>
            </w:r>
            <w:r w:rsidR="00885C6F" w:rsidRPr="009359A0">
              <w:rPr>
                <w:rFonts w:ascii="Times New Roman" w:hAnsi="Times New Roman" w:cs="Times New Roman"/>
              </w:rPr>
              <w:t>)</w:t>
            </w:r>
          </w:p>
        </w:tc>
        <w:tc>
          <w:tcPr>
            <w:tcW w:w="834" w:type="pct"/>
            <w:tcBorders>
              <w:top w:val="nil"/>
              <w:left w:val="nil"/>
              <w:bottom w:val="single" w:sz="8" w:space="0" w:color="auto"/>
              <w:right w:val="single" w:sz="8" w:space="0" w:color="auto"/>
            </w:tcBorders>
            <w:tcMar>
              <w:top w:w="0" w:type="dxa"/>
              <w:left w:w="108" w:type="dxa"/>
              <w:bottom w:w="0" w:type="dxa"/>
              <w:right w:w="108" w:type="dxa"/>
            </w:tcMar>
          </w:tcPr>
          <w:p w:rsidR="003601BD" w:rsidRPr="009359A0" w:rsidRDefault="00885C6F" w:rsidP="00FF2F1E">
            <w:pPr>
              <w:pStyle w:val="tkTablica"/>
              <w:jc w:val="center"/>
              <w:rPr>
                <w:rFonts w:ascii="Times New Roman" w:hAnsi="Times New Roman" w:cs="Times New Roman"/>
              </w:rPr>
            </w:pPr>
            <w:r w:rsidRPr="009359A0">
              <w:rPr>
                <w:rFonts w:ascii="Times New Roman" w:hAnsi="Times New Roman" w:cs="Times New Roman"/>
              </w:rPr>
              <w:t>6,5</w:t>
            </w:r>
          </w:p>
        </w:tc>
        <w:tc>
          <w:tcPr>
            <w:tcW w:w="831" w:type="pct"/>
            <w:tcBorders>
              <w:top w:val="nil"/>
              <w:left w:val="nil"/>
              <w:bottom w:val="single" w:sz="8" w:space="0" w:color="auto"/>
              <w:right w:val="single" w:sz="8" w:space="0" w:color="auto"/>
            </w:tcBorders>
            <w:tcMar>
              <w:top w:w="0" w:type="dxa"/>
              <w:left w:w="108" w:type="dxa"/>
              <w:bottom w:w="0" w:type="dxa"/>
              <w:right w:w="108" w:type="dxa"/>
            </w:tcMar>
          </w:tcPr>
          <w:p w:rsidR="003601BD" w:rsidRPr="009359A0" w:rsidRDefault="00D33D5B" w:rsidP="00FF2F1E">
            <w:pPr>
              <w:pStyle w:val="tkTablica"/>
              <w:jc w:val="center"/>
              <w:rPr>
                <w:rFonts w:ascii="Times New Roman" w:hAnsi="Times New Roman" w:cs="Times New Roman"/>
              </w:rPr>
            </w:pPr>
            <w:r w:rsidRPr="009359A0">
              <w:rPr>
                <w:rFonts w:ascii="Times New Roman" w:hAnsi="Times New Roman" w:cs="Times New Roman"/>
              </w:rPr>
              <w:t>6</w:t>
            </w:r>
            <w:r w:rsidR="00250924" w:rsidRPr="009359A0">
              <w:rPr>
                <w:rFonts w:ascii="Times New Roman" w:hAnsi="Times New Roman" w:cs="Times New Roman"/>
              </w:rPr>
              <w:t>,5</w:t>
            </w:r>
          </w:p>
        </w:tc>
      </w:tr>
      <w:tr w:rsidR="003601BD" w:rsidRPr="009359A0" w:rsidTr="00555B91">
        <w:tc>
          <w:tcPr>
            <w:tcW w:w="3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01BD" w:rsidRPr="009359A0" w:rsidRDefault="003601BD" w:rsidP="00853CA8">
            <w:pPr>
              <w:pStyle w:val="tkTablica"/>
              <w:rPr>
                <w:rFonts w:ascii="Times New Roman" w:hAnsi="Times New Roman" w:cs="Times New Roman"/>
              </w:rPr>
            </w:pPr>
            <w:r w:rsidRPr="009359A0">
              <w:rPr>
                <w:rFonts w:ascii="Times New Roman" w:hAnsi="Times New Roman" w:cs="Times New Roman"/>
              </w:rPr>
              <w:t>Инфляция (</w:t>
            </w:r>
            <w:r w:rsidR="00853CA8" w:rsidRPr="009359A0">
              <w:rPr>
                <w:rFonts w:ascii="Times New Roman" w:hAnsi="Times New Roman" w:cs="Times New Roman"/>
              </w:rPr>
              <w:t>мурунку жылдын декабрына карата</w:t>
            </w:r>
            <w:r w:rsidRPr="009359A0">
              <w:rPr>
                <w:rFonts w:ascii="Times New Roman" w:hAnsi="Times New Roman" w:cs="Times New Roman"/>
              </w:rPr>
              <w:t xml:space="preserve">) </w:t>
            </w:r>
            <w:r w:rsidR="00885C6F" w:rsidRPr="009359A0">
              <w:rPr>
                <w:rFonts w:ascii="Times New Roman" w:hAnsi="Times New Roman" w:cs="Times New Roman"/>
              </w:rPr>
              <w:t>(</w:t>
            </w:r>
            <w:r w:rsidRPr="009359A0">
              <w:rPr>
                <w:rFonts w:ascii="Times New Roman" w:hAnsi="Times New Roman" w:cs="Times New Roman"/>
              </w:rPr>
              <w:t>%</w:t>
            </w:r>
            <w:r w:rsidR="00885C6F" w:rsidRPr="009359A0">
              <w:rPr>
                <w:rFonts w:ascii="Times New Roman" w:hAnsi="Times New Roman" w:cs="Times New Roman"/>
              </w:rPr>
              <w:t>)</w:t>
            </w:r>
          </w:p>
        </w:tc>
        <w:tc>
          <w:tcPr>
            <w:tcW w:w="834" w:type="pct"/>
            <w:tcBorders>
              <w:top w:val="nil"/>
              <w:left w:val="nil"/>
              <w:bottom w:val="single" w:sz="8" w:space="0" w:color="auto"/>
              <w:right w:val="single" w:sz="8" w:space="0" w:color="auto"/>
            </w:tcBorders>
            <w:tcMar>
              <w:top w:w="0" w:type="dxa"/>
              <w:left w:w="108" w:type="dxa"/>
              <w:bottom w:w="0" w:type="dxa"/>
              <w:right w:w="108" w:type="dxa"/>
            </w:tcMar>
          </w:tcPr>
          <w:p w:rsidR="003601BD" w:rsidRPr="009359A0" w:rsidRDefault="00885C6F" w:rsidP="00FF2F1E">
            <w:pPr>
              <w:pStyle w:val="tkTablica"/>
              <w:jc w:val="center"/>
              <w:rPr>
                <w:rFonts w:ascii="Times New Roman" w:hAnsi="Times New Roman" w:cs="Times New Roman"/>
              </w:rPr>
            </w:pPr>
            <w:r w:rsidRPr="009359A0">
              <w:rPr>
                <w:rFonts w:ascii="Times New Roman" w:hAnsi="Times New Roman" w:cs="Times New Roman"/>
              </w:rPr>
              <w:t>5,9</w:t>
            </w:r>
          </w:p>
        </w:tc>
        <w:tc>
          <w:tcPr>
            <w:tcW w:w="831" w:type="pct"/>
            <w:tcBorders>
              <w:top w:val="nil"/>
              <w:left w:val="nil"/>
              <w:bottom w:val="single" w:sz="8" w:space="0" w:color="auto"/>
              <w:right w:val="single" w:sz="8" w:space="0" w:color="auto"/>
            </w:tcBorders>
            <w:tcMar>
              <w:top w:w="0" w:type="dxa"/>
              <w:left w:w="108" w:type="dxa"/>
              <w:bottom w:w="0" w:type="dxa"/>
              <w:right w:w="108" w:type="dxa"/>
            </w:tcMar>
          </w:tcPr>
          <w:p w:rsidR="003601BD" w:rsidRPr="009359A0" w:rsidRDefault="00250924" w:rsidP="00FF2F1E">
            <w:pPr>
              <w:pStyle w:val="tkTablica"/>
              <w:jc w:val="center"/>
              <w:rPr>
                <w:rFonts w:ascii="Times New Roman" w:hAnsi="Times New Roman" w:cs="Times New Roman"/>
              </w:rPr>
            </w:pPr>
            <w:r w:rsidRPr="009359A0">
              <w:rPr>
                <w:rFonts w:ascii="Times New Roman" w:hAnsi="Times New Roman" w:cs="Times New Roman"/>
              </w:rPr>
              <w:t>5,9</w:t>
            </w:r>
          </w:p>
        </w:tc>
      </w:tr>
      <w:tr w:rsidR="003601BD" w:rsidRPr="009359A0" w:rsidTr="00555B91">
        <w:tc>
          <w:tcPr>
            <w:tcW w:w="333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01BD" w:rsidRPr="009359A0" w:rsidRDefault="00853CA8" w:rsidP="00853CA8">
            <w:pPr>
              <w:pStyle w:val="tkTablica"/>
              <w:rPr>
                <w:rFonts w:ascii="Times New Roman" w:hAnsi="Times New Roman" w:cs="Times New Roman"/>
              </w:rPr>
            </w:pPr>
            <w:r w:rsidRPr="009359A0">
              <w:rPr>
                <w:rFonts w:ascii="Times New Roman" w:hAnsi="Times New Roman" w:cs="Times New Roman"/>
              </w:rPr>
              <w:t xml:space="preserve">Мамлекеттик  инвестициялардын гранттарын эске алуу менен, мамлекеттик  бюджеттин кирешеси </w:t>
            </w:r>
            <w:r w:rsidR="00555B91" w:rsidRPr="009359A0">
              <w:rPr>
                <w:rFonts w:ascii="Times New Roman" w:hAnsi="Times New Roman" w:cs="Times New Roman"/>
              </w:rPr>
              <w:t>(</w:t>
            </w:r>
            <w:r w:rsidR="00D33D5B" w:rsidRPr="009359A0">
              <w:rPr>
                <w:rFonts w:ascii="Times New Roman" w:hAnsi="Times New Roman" w:cs="Times New Roman"/>
              </w:rPr>
              <w:t>млн.сом</w:t>
            </w:r>
            <w:r w:rsidR="00555B91" w:rsidRPr="009359A0">
              <w:rPr>
                <w:rFonts w:ascii="Times New Roman" w:hAnsi="Times New Roman" w:cs="Times New Roman"/>
              </w:rPr>
              <w:t>)</w:t>
            </w:r>
          </w:p>
        </w:tc>
        <w:tc>
          <w:tcPr>
            <w:tcW w:w="834" w:type="pct"/>
            <w:tcBorders>
              <w:top w:val="nil"/>
              <w:left w:val="nil"/>
              <w:bottom w:val="single" w:sz="8" w:space="0" w:color="auto"/>
              <w:right w:val="single" w:sz="8" w:space="0" w:color="auto"/>
            </w:tcBorders>
            <w:tcMar>
              <w:top w:w="0" w:type="dxa"/>
              <w:left w:w="108" w:type="dxa"/>
              <w:bottom w:w="0" w:type="dxa"/>
              <w:right w:w="108" w:type="dxa"/>
            </w:tcMar>
          </w:tcPr>
          <w:p w:rsidR="003601BD" w:rsidRPr="009359A0" w:rsidRDefault="00D33D5B" w:rsidP="00FD4C0D">
            <w:pPr>
              <w:pStyle w:val="tkTablica"/>
              <w:jc w:val="center"/>
              <w:rPr>
                <w:rFonts w:ascii="Times New Roman" w:hAnsi="Times New Roman" w:cs="Times New Roman"/>
              </w:rPr>
            </w:pPr>
            <w:r w:rsidRPr="009359A0">
              <w:rPr>
                <w:rFonts w:ascii="Times New Roman" w:hAnsi="Times New Roman" w:cs="Times New Roman"/>
              </w:rPr>
              <w:t>225</w:t>
            </w:r>
            <w:r w:rsidR="00555B91" w:rsidRPr="009359A0">
              <w:rPr>
                <w:rFonts w:ascii="Times New Roman" w:hAnsi="Times New Roman" w:cs="Times New Roman"/>
              </w:rPr>
              <w:t> </w:t>
            </w:r>
            <w:r w:rsidRPr="009359A0">
              <w:rPr>
                <w:rFonts w:ascii="Times New Roman" w:hAnsi="Times New Roman" w:cs="Times New Roman"/>
              </w:rPr>
              <w:t>6</w:t>
            </w:r>
            <w:r w:rsidR="00FD4C0D" w:rsidRPr="009359A0">
              <w:rPr>
                <w:rFonts w:ascii="Times New Roman" w:hAnsi="Times New Roman" w:cs="Times New Roman"/>
              </w:rPr>
              <w:t>64</w:t>
            </w:r>
            <w:r w:rsidR="00555B91" w:rsidRPr="009359A0">
              <w:rPr>
                <w:rFonts w:ascii="Times New Roman" w:hAnsi="Times New Roman" w:cs="Times New Roman"/>
              </w:rPr>
              <w:t>,3</w:t>
            </w:r>
          </w:p>
        </w:tc>
        <w:tc>
          <w:tcPr>
            <w:tcW w:w="831" w:type="pct"/>
            <w:tcBorders>
              <w:top w:val="nil"/>
              <w:left w:val="nil"/>
              <w:bottom w:val="single" w:sz="8" w:space="0" w:color="auto"/>
              <w:right w:val="single" w:sz="8" w:space="0" w:color="auto"/>
            </w:tcBorders>
            <w:tcMar>
              <w:top w:w="0" w:type="dxa"/>
              <w:left w:w="108" w:type="dxa"/>
              <w:bottom w:w="0" w:type="dxa"/>
              <w:right w:w="108" w:type="dxa"/>
            </w:tcMar>
          </w:tcPr>
          <w:p w:rsidR="003601BD" w:rsidRPr="009359A0" w:rsidRDefault="00D33D5B" w:rsidP="00FF2F1E">
            <w:pPr>
              <w:pStyle w:val="tkTablica"/>
              <w:jc w:val="center"/>
              <w:rPr>
                <w:rFonts w:ascii="Times New Roman" w:hAnsi="Times New Roman" w:cs="Times New Roman"/>
              </w:rPr>
            </w:pPr>
            <w:r w:rsidRPr="009359A0">
              <w:rPr>
                <w:rFonts w:ascii="Times New Roman" w:hAnsi="Times New Roman" w:cs="Times New Roman"/>
              </w:rPr>
              <w:t>225 637,3</w:t>
            </w:r>
          </w:p>
        </w:tc>
      </w:tr>
      <w:tr w:rsidR="00D33D5B" w:rsidRPr="009359A0" w:rsidTr="00555B91">
        <w:tc>
          <w:tcPr>
            <w:tcW w:w="333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33D5B" w:rsidRPr="009359A0" w:rsidRDefault="00853CA8" w:rsidP="00853CA8">
            <w:pPr>
              <w:pStyle w:val="tkTablica"/>
              <w:rPr>
                <w:rFonts w:ascii="Times New Roman" w:hAnsi="Times New Roman" w:cs="Times New Roman"/>
              </w:rPr>
            </w:pPr>
            <w:r w:rsidRPr="009359A0">
              <w:rPr>
                <w:rFonts w:ascii="Times New Roman" w:hAnsi="Times New Roman" w:cs="Times New Roman"/>
              </w:rPr>
              <w:t xml:space="preserve">Мамлекеттик  инвестициялардын гранттарын эске алуу менен, мамлекеттик  бюджеттин кирешесинин үлүшү  </w:t>
            </w:r>
            <w:r w:rsidR="00C57655" w:rsidRPr="009359A0">
              <w:rPr>
                <w:rFonts w:ascii="Times New Roman" w:hAnsi="Times New Roman" w:cs="Times New Roman"/>
              </w:rPr>
              <w:t>(%)</w:t>
            </w:r>
          </w:p>
        </w:tc>
        <w:tc>
          <w:tcPr>
            <w:tcW w:w="834" w:type="pct"/>
            <w:tcBorders>
              <w:top w:val="nil"/>
              <w:left w:val="nil"/>
              <w:bottom w:val="single" w:sz="8" w:space="0" w:color="auto"/>
              <w:right w:val="single" w:sz="8" w:space="0" w:color="auto"/>
            </w:tcBorders>
            <w:tcMar>
              <w:top w:w="0" w:type="dxa"/>
              <w:left w:w="108" w:type="dxa"/>
              <w:bottom w:w="0" w:type="dxa"/>
              <w:right w:w="108" w:type="dxa"/>
            </w:tcMar>
          </w:tcPr>
          <w:p w:rsidR="00D33D5B" w:rsidRPr="009359A0" w:rsidRDefault="00555B91" w:rsidP="00FF2F1E">
            <w:pPr>
              <w:pStyle w:val="tkTablica"/>
              <w:jc w:val="center"/>
              <w:rPr>
                <w:rFonts w:ascii="Times New Roman" w:hAnsi="Times New Roman" w:cs="Times New Roman"/>
              </w:rPr>
            </w:pPr>
            <w:r w:rsidRPr="009359A0">
              <w:rPr>
                <w:rFonts w:ascii="Times New Roman" w:hAnsi="Times New Roman" w:cs="Times New Roman"/>
              </w:rPr>
              <w:t>31,6</w:t>
            </w:r>
          </w:p>
        </w:tc>
        <w:tc>
          <w:tcPr>
            <w:tcW w:w="831" w:type="pct"/>
            <w:tcBorders>
              <w:top w:val="nil"/>
              <w:left w:val="nil"/>
              <w:bottom w:val="single" w:sz="8" w:space="0" w:color="auto"/>
              <w:right w:val="single" w:sz="8" w:space="0" w:color="auto"/>
            </w:tcBorders>
            <w:tcMar>
              <w:top w:w="0" w:type="dxa"/>
              <w:left w:w="108" w:type="dxa"/>
              <w:bottom w:w="0" w:type="dxa"/>
              <w:right w:w="108" w:type="dxa"/>
            </w:tcMar>
          </w:tcPr>
          <w:p w:rsidR="00D33D5B" w:rsidRPr="009359A0" w:rsidRDefault="00C31561" w:rsidP="00FF2F1E">
            <w:pPr>
              <w:pStyle w:val="tkTablica"/>
              <w:jc w:val="center"/>
              <w:rPr>
                <w:rFonts w:ascii="Times New Roman" w:hAnsi="Times New Roman" w:cs="Times New Roman"/>
              </w:rPr>
            </w:pPr>
            <w:r w:rsidRPr="009359A0">
              <w:rPr>
                <w:rFonts w:ascii="Times New Roman" w:hAnsi="Times New Roman" w:cs="Times New Roman"/>
              </w:rPr>
              <w:t>31,6</w:t>
            </w:r>
          </w:p>
        </w:tc>
      </w:tr>
      <w:tr w:rsidR="00FF2F1E" w:rsidRPr="009359A0" w:rsidTr="00555B91">
        <w:tc>
          <w:tcPr>
            <w:tcW w:w="333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F2F1E" w:rsidRPr="009359A0" w:rsidRDefault="00853CA8" w:rsidP="00853CA8">
            <w:pPr>
              <w:pStyle w:val="tkTablica"/>
              <w:rPr>
                <w:rFonts w:ascii="Times New Roman" w:hAnsi="Times New Roman" w:cs="Times New Roman"/>
              </w:rPr>
            </w:pPr>
            <w:r w:rsidRPr="009359A0">
              <w:rPr>
                <w:rFonts w:ascii="Times New Roman" w:hAnsi="Times New Roman" w:cs="Times New Roman"/>
              </w:rPr>
              <w:t xml:space="preserve">Мамлекеттик  бюджеттин жалпы чыгымдары </w:t>
            </w:r>
            <w:r w:rsidR="00C57655" w:rsidRPr="009359A0">
              <w:rPr>
                <w:rFonts w:ascii="Times New Roman" w:hAnsi="Times New Roman" w:cs="Times New Roman"/>
              </w:rPr>
              <w:t xml:space="preserve"> (млн.сом)</w:t>
            </w:r>
          </w:p>
        </w:tc>
        <w:tc>
          <w:tcPr>
            <w:tcW w:w="834" w:type="pct"/>
            <w:tcBorders>
              <w:top w:val="nil"/>
              <w:left w:val="nil"/>
              <w:bottom w:val="single" w:sz="8" w:space="0" w:color="auto"/>
              <w:right w:val="single" w:sz="8" w:space="0" w:color="auto"/>
            </w:tcBorders>
            <w:tcMar>
              <w:top w:w="0" w:type="dxa"/>
              <w:left w:w="108" w:type="dxa"/>
              <w:bottom w:w="0" w:type="dxa"/>
              <w:right w:w="108" w:type="dxa"/>
            </w:tcMar>
          </w:tcPr>
          <w:p w:rsidR="00FF2F1E" w:rsidRPr="009359A0" w:rsidRDefault="00FF2F1E" w:rsidP="00FF2F1E">
            <w:pPr>
              <w:pStyle w:val="tkTablica"/>
              <w:jc w:val="center"/>
              <w:rPr>
                <w:rFonts w:ascii="Times New Roman" w:hAnsi="Times New Roman" w:cs="Times New Roman"/>
              </w:rPr>
            </w:pPr>
            <w:r w:rsidRPr="009359A0">
              <w:rPr>
                <w:rFonts w:ascii="Times New Roman" w:hAnsi="Times New Roman" w:cs="Times New Roman"/>
              </w:rPr>
              <w:t>234 785,9</w:t>
            </w:r>
          </w:p>
        </w:tc>
        <w:tc>
          <w:tcPr>
            <w:tcW w:w="831" w:type="pct"/>
            <w:tcBorders>
              <w:top w:val="nil"/>
              <w:left w:val="nil"/>
              <w:bottom w:val="single" w:sz="8" w:space="0" w:color="auto"/>
              <w:right w:val="single" w:sz="8" w:space="0" w:color="auto"/>
            </w:tcBorders>
            <w:tcMar>
              <w:top w:w="0" w:type="dxa"/>
              <w:left w:w="108" w:type="dxa"/>
              <w:bottom w:w="0" w:type="dxa"/>
              <w:right w:w="108" w:type="dxa"/>
            </w:tcMar>
          </w:tcPr>
          <w:p w:rsidR="00FF2F1E" w:rsidRPr="009359A0" w:rsidRDefault="00FD4C0D" w:rsidP="00FF2F1E">
            <w:pPr>
              <w:pStyle w:val="tkTablica"/>
              <w:jc w:val="center"/>
              <w:rPr>
                <w:rFonts w:ascii="Times New Roman" w:hAnsi="Times New Roman" w:cs="Times New Roman"/>
              </w:rPr>
            </w:pPr>
            <w:r w:rsidRPr="009359A0">
              <w:rPr>
                <w:rFonts w:ascii="Times New Roman" w:hAnsi="Times New Roman" w:cs="Times New Roman"/>
              </w:rPr>
              <w:t>234 759,0</w:t>
            </w:r>
          </w:p>
        </w:tc>
      </w:tr>
      <w:tr w:rsidR="00FF2F1E" w:rsidRPr="009359A0" w:rsidTr="00555B91">
        <w:tc>
          <w:tcPr>
            <w:tcW w:w="333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F2F1E" w:rsidRPr="009359A0" w:rsidRDefault="00853CA8" w:rsidP="00853CA8">
            <w:pPr>
              <w:pStyle w:val="tkTablica"/>
              <w:rPr>
                <w:rFonts w:ascii="Times New Roman" w:hAnsi="Times New Roman" w:cs="Times New Roman"/>
              </w:rPr>
            </w:pPr>
            <w:r w:rsidRPr="009359A0">
              <w:rPr>
                <w:rFonts w:ascii="Times New Roman" w:hAnsi="Times New Roman" w:cs="Times New Roman"/>
              </w:rPr>
              <w:t xml:space="preserve">Мамлекеттик  бюджеттин жалпы чыгымдарынын </w:t>
            </w:r>
            <w:r w:rsidR="00141E2A" w:rsidRPr="009359A0">
              <w:rPr>
                <w:rFonts w:ascii="Times New Roman" w:hAnsi="Times New Roman" w:cs="Times New Roman"/>
              </w:rPr>
              <w:t xml:space="preserve">ИДПга карата            </w:t>
            </w:r>
            <w:r w:rsidRPr="009359A0">
              <w:rPr>
                <w:rFonts w:ascii="Times New Roman" w:hAnsi="Times New Roman" w:cs="Times New Roman"/>
              </w:rPr>
              <w:t xml:space="preserve">үлүшү   </w:t>
            </w:r>
            <w:r w:rsidR="00C57655" w:rsidRPr="009359A0">
              <w:rPr>
                <w:rFonts w:ascii="Times New Roman" w:hAnsi="Times New Roman" w:cs="Times New Roman"/>
              </w:rPr>
              <w:t xml:space="preserve"> (%)</w:t>
            </w:r>
          </w:p>
        </w:tc>
        <w:tc>
          <w:tcPr>
            <w:tcW w:w="834" w:type="pct"/>
            <w:tcBorders>
              <w:top w:val="nil"/>
              <w:left w:val="nil"/>
              <w:bottom w:val="single" w:sz="8" w:space="0" w:color="auto"/>
              <w:right w:val="single" w:sz="8" w:space="0" w:color="auto"/>
            </w:tcBorders>
            <w:tcMar>
              <w:top w:w="0" w:type="dxa"/>
              <w:left w:w="108" w:type="dxa"/>
              <w:bottom w:w="0" w:type="dxa"/>
              <w:right w:w="108" w:type="dxa"/>
            </w:tcMar>
          </w:tcPr>
          <w:p w:rsidR="00FF2F1E" w:rsidRPr="009359A0" w:rsidRDefault="00FF2F1E" w:rsidP="00FF2F1E">
            <w:pPr>
              <w:pStyle w:val="tkTablica"/>
              <w:jc w:val="center"/>
              <w:rPr>
                <w:rFonts w:ascii="Times New Roman" w:hAnsi="Times New Roman" w:cs="Times New Roman"/>
              </w:rPr>
            </w:pPr>
            <w:r w:rsidRPr="009359A0">
              <w:rPr>
                <w:rFonts w:ascii="Times New Roman" w:hAnsi="Times New Roman" w:cs="Times New Roman"/>
              </w:rPr>
              <w:t>32,9</w:t>
            </w:r>
          </w:p>
        </w:tc>
        <w:tc>
          <w:tcPr>
            <w:tcW w:w="831" w:type="pct"/>
            <w:tcBorders>
              <w:top w:val="nil"/>
              <w:left w:val="nil"/>
              <w:bottom w:val="single" w:sz="8" w:space="0" w:color="auto"/>
              <w:right w:val="single" w:sz="8" w:space="0" w:color="auto"/>
            </w:tcBorders>
            <w:tcMar>
              <w:top w:w="0" w:type="dxa"/>
              <w:left w:w="108" w:type="dxa"/>
              <w:bottom w:w="0" w:type="dxa"/>
              <w:right w:w="108" w:type="dxa"/>
            </w:tcMar>
          </w:tcPr>
          <w:p w:rsidR="00FF2F1E" w:rsidRPr="009359A0" w:rsidRDefault="00FD4C0D" w:rsidP="00FF2F1E">
            <w:pPr>
              <w:pStyle w:val="tkTablica"/>
              <w:jc w:val="center"/>
              <w:rPr>
                <w:rFonts w:ascii="Times New Roman" w:hAnsi="Times New Roman" w:cs="Times New Roman"/>
              </w:rPr>
            </w:pPr>
            <w:r w:rsidRPr="009359A0">
              <w:rPr>
                <w:rFonts w:ascii="Times New Roman" w:hAnsi="Times New Roman" w:cs="Times New Roman"/>
              </w:rPr>
              <w:t>32,9</w:t>
            </w:r>
          </w:p>
        </w:tc>
      </w:tr>
      <w:tr w:rsidR="003601BD" w:rsidRPr="009359A0" w:rsidTr="00555B91">
        <w:tc>
          <w:tcPr>
            <w:tcW w:w="333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01BD" w:rsidRPr="009359A0" w:rsidRDefault="00853CA8" w:rsidP="00853CA8">
            <w:pPr>
              <w:pStyle w:val="tkTablica"/>
              <w:rPr>
                <w:rFonts w:ascii="Times New Roman" w:hAnsi="Times New Roman" w:cs="Times New Roman"/>
              </w:rPr>
            </w:pPr>
            <w:r w:rsidRPr="009359A0">
              <w:rPr>
                <w:rFonts w:ascii="Times New Roman" w:hAnsi="Times New Roman" w:cs="Times New Roman"/>
              </w:rPr>
              <w:t xml:space="preserve">Мамлекеттик  бюджеттин  тартыштыгынын  чектелген өлчөмү </w:t>
            </w:r>
          </w:p>
        </w:tc>
        <w:tc>
          <w:tcPr>
            <w:tcW w:w="834" w:type="pct"/>
            <w:tcBorders>
              <w:top w:val="nil"/>
              <w:left w:val="nil"/>
              <w:bottom w:val="single" w:sz="8" w:space="0" w:color="auto"/>
              <w:right w:val="single" w:sz="8" w:space="0" w:color="auto"/>
            </w:tcBorders>
            <w:tcMar>
              <w:top w:w="0" w:type="dxa"/>
              <w:left w:w="108" w:type="dxa"/>
              <w:bottom w:w="0" w:type="dxa"/>
              <w:right w:w="108" w:type="dxa"/>
            </w:tcMar>
          </w:tcPr>
          <w:p w:rsidR="003601BD" w:rsidRPr="009359A0" w:rsidRDefault="001C1B44" w:rsidP="00FD4C0D">
            <w:pPr>
              <w:pStyle w:val="tkTablica"/>
              <w:jc w:val="center"/>
              <w:rPr>
                <w:rFonts w:ascii="Times New Roman" w:hAnsi="Times New Roman" w:cs="Times New Roman"/>
              </w:rPr>
            </w:pPr>
            <w:r w:rsidRPr="009359A0">
              <w:rPr>
                <w:rFonts w:ascii="Times New Roman" w:hAnsi="Times New Roman" w:cs="Times New Roman"/>
              </w:rPr>
              <w:t>9 121,</w:t>
            </w:r>
            <w:r w:rsidR="00FD4C0D" w:rsidRPr="009359A0">
              <w:rPr>
                <w:rFonts w:ascii="Times New Roman" w:hAnsi="Times New Roman" w:cs="Times New Roman"/>
              </w:rPr>
              <w:t>6</w:t>
            </w:r>
          </w:p>
        </w:tc>
        <w:tc>
          <w:tcPr>
            <w:tcW w:w="831" w:type="pct"/>
            <w:tcBorders>
              <w:top w:val="nil"/>
              <w:left w:val="nil"/>
              <w:bottom w:val="single" w:sz="8" w:space="0" w:color="auto"/>
              <w:right w:val="single" w:sz="8" w:space="0" w:color="auto"/>
            </w:tcBorders>
            <w:tcMar>
              <w:top w:w="0" w:type="dxa"/>
              <w:left w:w="108" w:type="dxa"/>
              <w:bottom w:w="0" w:type="dxa"/>
              <w:right w:w="108" w:type="dxa"/>
            </w:tcMar>
          </w:tcPr>
          <w:p w:rsidR="003601BD" w:rsidRPr="009359A0" w:rsidRDefault="004E2DE2" w:rsidP="00FF2F1E">
            <w:pPr>
              <w:pStyle w:val="tkTablica"/>
              <w:jc w:val="center"/>
              <w:rPr>
                <w:rFonts w:ascii="Times New Roman" w:hAnsi="Times New Roman" w:cs="Times New Roman"/>
              </w:rPr>
            </w:pPr>
            <w:r w:rsidRPr="009359A0">
              <w:rPr>
                <w:rFonts w:ascii="Times New Roman" w:hAnsi="Times New Roman" w:cs="Times New Roman"/>
              </w:rPr>
              <w:t>9</w:t>
            </w:r>
            <w:r w:rsidR="001C1B44" w:rsidRPr="009359A0">
              <w:rPr>
                <w:rFonts w:ascii="Times New Roman" w:hAnsi="Times New Roman" w:cs="Times New Roman"/>
              </w:rPr>
              <w:t xml:space="preserve"> </w:t>
            </w:r>
            <w:r w:rsidRPr="009359A0">
              <w:rPr>
                <w:rFonts w:ascii="Times New Roman" w:hAnsi="Times New Roman" w:cs="Times New Roman"/>
              </w:rPr>
              <w:t>121,7</w:t>
            </w:r>
          </w:p>
        </w:tc>
      </w:tr>
    </w:tbl>
    <w:p w:rsidR="00853CA8" w:rsidRPr="009359A0" w:rsidRDefault="00D26E3C" w:rsidP="003525DD">
      <w:pPr>
        <w:pStyle w:val="a9"/>
        <w:spacing w:after="120"/>
        <w:rPr>
          <w:rFonts w:cs="Times New Roman"/>
          <w:szCs w:val="28"/>
          <w:lang w:val="ky-KG"/>
        </w:rPr>
      </w:pPr>
      <w:r w:rsidRPr="009359A0">
        <w:rPr>
          <w:rFonts w:cs="Times New Roman"/>
          <w:szCs w:val="28"/>
          <w:lang w:val="ky-KG"/>
        </w:rPr>
        <w:t xml:space="preserve">Жогоруда келтирилген маалыматтардан улам, 2022-жылга мамлекеттик  бюджеттин киреше жана чыгымдар көрсөткүчтөрү, ФСНБ долбоорунун көрсөткүчтөрүнө туура келбейт, анын ичинен, кирешелер боюнча - 27,0 млн.сомго, чыгымдар боюнча - 26,9 млн.сомго төмөн. </w:t>
      </w:r>
    </w:p>
    <w:p w:rsidR="00CD3122" w:rsidRPr="009359A0" w:rsidRDefault="00D26E3C" w:rsidP="003525DD">
      <w:pPr>
        <w:pStyle w:val="a9"/>
        <w:spacing w:after="120"/>
        <w:rPr>
          <w:rFonts w:cs="Times New Roman"/>
          <w:color w:val="2B2B2B"/>
          <w:shd w:val="clear" w:color="auto" w:fill="FFFFFF"/>
          <w:lang w:val="ky-KG"/>
        </w:rPr>
      </w:pPr>
      <w:r w:rsidRPr="009359A0">
        <w:rPr>
          <w:rFonts w:cs="Times New Roman"/>
          <w:szCs w:val="28"/>
          <w:lang w:val="ky-KG"/>
        </w:rPr>
        <w:t>“Кыргыз Республикасынын Жогорку Кеңешинин Регламенти жөнүндө” Кыргыз Республикасынын Мыйзамы</w:t>
      </w:r>
      <w:r w:rsidR="00723BC6" w:rsidRPr="009359A0">
        <w:rPr>
          <w:rFonts w:cs="Times New Roman"/>
          <w:szCs w:val="28"/>
          <w:lang w:val="ky-KG"/>
        </w:rPr>
        <w:t xml:space="preserve">нын 70-беренеси менен, </w:t>
      </w:r>
      <w:r w:rsidRPr="009359A0">
        <w:rPr>
          <w:rFonts w:cs="Times New Roman"/>
          <w:szCs w:val="28"/>
          <w:lang w:val="ky-KG"/>
        </w:rPr>
        <w:t xml:space="preserve"> </w:t>
      </w:r>
      <w:r w:rsidR="00723BC6" w:rsidRPr="009359A0">
        <w:rPr>
          <w:rFonts w:cs="Times New Roman"/>
          <w:color w:val="2B2B2B"/>
          <w:shd w:val="clear" w:color="auto" w:fill="FFFFFF"/>
          <w:lang w:val="ky-KG"/>
        </w:rPr>
        <w:t xml:space="preserve">Республикалык бюджеттин долбоору ошондой эле  Кыргыз Республикасынын социалдык-экономикалык өнүгүү болжолунун негизинде түзүлө тургандыгын эске алуу менен, төмөндөгүлөр белгиленген. </w:t>
      </w:r>
    </w:p>
    <w:p w:rsidR="00723BC6" w:rsidRPr="009359A0" w:rsidRDefault="007644B9" w:rsidP="003525DD">
      <w:pPr>
        <w:pStyle w:val="a9"/>
        <w:spacing w:after="120"/>
        <w:rPr>
          <w:rFonts w:cs="Times New Roman"/>
          <w:szCs w:val="28"/>
          <w:lang w:val="ky-KG"/>
        </w:rPr>
      </w:pPr>
      <w:r w:rsidRPr="009359A0">
        <w:rPr>
          <w:rFonts w:cs="Times New Roman"/>
          <w:color w:val="2B2B2B"/>
          <w:shd w:val="clear" w:color="auto" w:fill="FFFFFF"/>
          <w:lang w:val="ky-KG"/>
        </w:rPr>
        <w:t>Мамлекеттик  бюджетти түзүүнүн негизине салынган негизги көрсөткүчтөрдүн натыйжасында, 2022-жылга республикалык бюджеттин долбоорунун негизги көрсөткүчтөрү, 2021-жылга бюджеттин бекитилген көрсөткүчтөрүнө салыштырмалуу, төмөндөгүлөрдү түзгөн</w:t>
      </w:r>
      <w:r w:rsidR="00554979" w:rsidRPr="009359A0">
        <w:rPr>
          <w:rFonts w:cs="Times New Roman"/>
          <w:color w:val="2B2B2B"/>
          <w:shd w:val="clear" w:color="auto" w:fill="FFFFFF"/>
          <w:lang w:val="ky-KG"/>
        </w:rPr>
        <w:t>:</w:t>
      </w:r>
    </w:p>
    <w:tbl>
      <w:tblPr>
        <w:tblW w:w="5073"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585"/>
        <w:gridCol w:w="1538"/>
        <w:gridCol w:w="1399"/>
        <w:gridCol w:w="1119"/>
        <w:gridCol w:w="840"/>
      </w:tblGrid>
      <w:tr w:rsidR="00061396" w:rsidRPr="009359A0" w:rsidTr="005971E8">
        <w:tc>
          <w:tcPr>
            <w:tcW w:w="2418" w:type="pct"/>
            <w:tcMar>
              <w:top w:w="0" w:type="dxa"/>
              <w:left w:w="108" w:type="dxa"/>
              <w:bottom w:w="0" w:type="dxa"/>
              <w:right w:w="108" w:type="dxa"/>
            </w:tcMar>
          </w:tcPr>
          <w:p w:rsidR="00061396" w:rsidRPr="009359A0" w:rsidRDefault="00061396" w:rsidP="00555B91">
            <w:pPr>
              <w:pStyle w:val="a9"/>
              <w:spacing w:after="120"/>
              <w:rPr>
                <w:rFonts w:cs="Times New Roman"/>
                <w:sz w:val="20"/>
                <w:szCs w:val="20"/>
                <w:lang w:val="ky-KG"/>
              </w:rPr>
            </w:pPr>
          </w:p>
        </w:tc>
        <w:tc>
          <w:tcPr>
            <w:tcW w:w="811" w:type="pct"/>
            <w:tcMar>
              <w:top w:w="0" w:type="dxa"/>
              <w:left w:w="108" w:type="dxa"/>
              <w:bottom w:w="0" w:type="dxa"/>
              <w:right w:w="108" w:type="dxa"/>
            </w:tcMar>
          </w:tcPr>
          <w:p w:rsidR="00061396" w:rsidRPr="009359A0" w:rsidRDefault="00061396" w:rsidP="00554979">
            <w:pPr>
              <w:pStyle w:val="a9"/>
              <w:spacing w:after="120"/>
              <w:ind w:firstLine="0"/>
              <w:jc w:val="left"/>
              <w:rPr>
                <w:rFonts w:cs="Times New Roman"/>
                <w:sz w:val="20"/>
                <w:szCs w:val="20"/>
                <w:lang w:val="ky-KG"/>
              </w:rPr>
            </w:pPr>
            <w:r w:rsidRPr="009359A0">
              <w:rPr>
                <w:rFonts w:cs="Times New Roman"/>
                <w:sz w:val="20"/>
                <w:szCs w:val="20"/>
                <w:lang w:val="ky-KG"/>
              </w:rPr>
              <w:t>2021</w:t>
            </w:r>
            <w:r w:rsidR="00554979" w:rsidRPr="009359A0">
              <w:rPr>
                <w:rFonts w:cs="Times New Roman"/>
                <w:sz w:val="20"/>
                <w:szCs w:val="20"/>
                <w:lang w:val="ky-KG"/>
              </w:rPr>
              <w:t xml:space="preserve">-жылга бекитилген бюджет  </w:t>
            </w:r>
          </w:p>
        </w:tc>
        <w:tc>
          <w:tcPr>
            <w:tcW w:w="738" w:type="pct"/>
            <w:tcMar>
              <w:top w:w="0" w:type="dxa"/>
              <w:left w:w="108" w:type="dxa"/>
              <w:bottom w:w="0" w:type="dxa"/>
              <w:right w:w="108" w:type="dxa"/>
            </w:tcMar>
          </w:tcPr>
          <w:p w:rsidR="00112BB2" w:rsidRPr="009359A0" w:rsidRDefault="00112BB2" w:rsidP="00554979">
            <w:pPr>
              <w:pStyle w:val="a9"/>
              <w:spacing w:after="120"/>
              <w:ind w:hanging="44"/>
              <w:jc w:val="center"/>
              <w:rPr>
                <w:rFonts w:cs="Times New Roman"/>
                <w:sz w:val="20"/>
                <w:szCs w:val="20"/>
                <w:lang w:val="ky-KG"/>
              </w:rPr>
            </w:pPr>
            <w:r w:rsidRPr="009359A0">
              <w:rPr>
                <w:rFonts w:cs="Times New Roman"/>
                <w:sz w:val="20"/>
                <w:szCs w:val="20"/>
                <w:lang w:val="ky-KG"/>
              </w:rPr>
              <w:t>2022</w:t>
            </w:r>
            <w:r w:rsidR="00554979" w:rsidRPr="009359A0">
              <w:rPr>
                <w:rFonts w:cs="Times New Roman"/>
                <w:sz w:val="20"/>
                <w:szCs w:val="20"/>
                <w:lang w:val="ky-KG"/>
              </w:rPr>
              <w:t xml:space="preserve">-жылга Мыйзам долбоору </w:t>
            </w:r>
          </w:p>
        </w:tc>
        <w:tc>
          <w:tcPr>
            <w:tcW w:w="590" w:type="pct"/>
          </w:tcPr>
          <w:p w:rsidR="00061396" w:rsidRPr="009359A0" w:rsidRDefault="00554979" w:rsidP="00555B91">
            <w:pPr>
              <w:pStyle w:val="a9"/>
              <w:spacing w:after="120"/>
              <w:ind w:hanging="44"/>
              <w:jc w:val="center"/>
              <w:rPr>
                <w:rFonts w:cs="Times New Roman"/>
                <w:sz w:val="20"/>
                <w:szCs w:val="20"/>
                <w:lang w:val="ky-KG"/>
              </w:rPr>
            </w:pPr>
            <w:r w:rsidRPr="009359A0">
              <w:rPr>
                <w:rFonts w:cs="Times New Roman"/>
                <w:sz w:val="20"/>
                <w:szCs w:val="20"/>
                <w:lang w:val="ky-KG"/>
              </w:rPr>
              <w:t>Четтөө</w:t>
            </w:r>
          </w:p>
          <w:p w:rsidR="00061396" w:rsidRPr="009359A0" w:rsidRDefault="00061396" w:rsidP="00555B91">
            <w:pPr>
              <w:pStyle w:val="a9"/>
              <w:spacing w:after="120"/>
              <w:ind w:hanging="44"/>
              <w:jc w:val="center"/>
              <w:rPr>
                <w:rFonts w:cs="Times New Roman"/>
                <w:sz w:val="20"/>
                <w:szCs w:val="20"/>
                <w:lang w:val="ky-KG"/>
              </w:rPr>
            </w:pPr>
            <w:r w:rsidRPr="009359A0">
              <w:rPr>
                <w:rFonts w:cs="Times New Roman"/>
                <w:sz w:val="20"/>
                <w:szCs w:val="20"/>
                <w:lang w:val="ky-KG"/>
              </w:rPr>
              <w:t>2022/2021</w:t>
            </w:r>
          </w:p>
        </w:tc>
        <w:tc>
          <w:tcPr>
            <w:tcW w:w="443" w:type="pct"/>
          </w:tcPr>
          <w:p w:rsidR="00061396" w:rsidRPr="009359A0" w:rsidRDefault="00554979" w:rsidP="00554979">
            <w:pPr>
              <w:pStyle w:val="a9"/>
              <w:spacing w:after="120"/>
              <w:ind w:hanging="44"/>
              <w:jc w:val="center"/>
              <w:rPr>
                <w:rFonts w:cs="Times New Roman"/>
                <w:sz w:val="20"/>
                <w:szCs w:val="20"/>
                <w:lang w:val="ky-KG"/>
              </w:rPr>
            </w:pPr>
            <w:r w:rsidRPr="009359A0">
              <w:rPr>
                <w:rFonts w:cs="Times New Roman"/>
                <w:sz w:val="20"/>
                <w:szCs w:val="20"/>
                <w:lang w:val="ky-KG"/>
              </w:rPr>
              <w:t xml:space="preserve">Өсүү </w:t>
            </w:r>
            <w:r w:rsidR="00061396" w:rsidRPr="009359A0">
              <w:rPr>
                <w:rFonts w:cs="Times New Roman"/>
                <w:sz w:val="20"/>
                <w:szCs w:val="20"/>
                <w:lang w:val="ky-KG"/>
              </w:rPr>
              <w:t xml:space="preserve">% </w:t>
            </w:r>
            <w:r w:rsidRPr="009359A0">
              <w:rPr>
                <w:rFonts w:cs="Times New Roman"/>
                <w:sz w:val="20"/>
                <w:szCs w:val="20"/>
                <w:lang w:val="ky-KG"/>
              </w:rPr>
              <w:t xml:space="preserve"> </w:t>
            </w:r>
          </w:p>
        </w:tc>
      </w:tr>
      <w:tr w:rsidR="00061396" w:rsidRPr="009359A0" w:rsidTr="005971E8">
        <w:tc>
          <w:tcPr>
            <w:tcW w:w="2418" w:type="pct"/>
            <w:tcMar>
              <w:top w:w="0" w:type="dxa"/>
              <w:left w:w="108" w:type="dxa"/>
              <w:bottom w:w="0" w:type="dxa"/>
              <w:right w:w="108" w:type="dxa"/>
            </w:tcMar>
          </w:tcPr>
          <w:p w:rsidR="00061396" w:rsidRPr="009359A0" w:rsidRDefault="00554979" w:rsidP="00554979">
            <w:pPr>
              <w:pStyle w:val="a9"/>
              <w:spacing w:after="120"/>
              <w:ind w:firstLine="0"/>
              <w:rPr>
                <w:rFonts w:cs="Times New Roman"/>
                <w:sz w:val="20"/>
                <w:szCs w:val="20"/>
                <w:lang w:val="ky-KG"/>
              </w:rPr>
            </w:pPr>
            <w:r w:rsidRPr="009359A0">
              <w:rPr>
                <w:rFonts w:cs="Times New Roman"/>
                <w:sz w:val="20"/>
                <w:szCs w:val="20"/>
                <w:lang w:val="ky-KG"/>
              </w:rPr>
              <w:t>Мамлекеттик  инвестицияларды эске алуу менен республикалык бюджеттин кирешелери,</w:t>
            </w:r>
            <w:r w:rsidR="00061396" w:rsidRPr="009359A0">
              <w:rPr>
                <w:rFonts w:cs="Times New Roman"/>
                <w:sz w:val="20"/>
                <w:szCs w:val="20"/>
                <w:lang w:val="ky-KG"/>
              </w:rPr>
              <w:t xml:space="preserve"> млн.сом</w:t>
            </w:r>
          </w:p>
        </w:tc>
        <w:tc>
          <w:tcPr>
            <w:tcW w:w="811" w:type="pct"/>
            <w:tcMar>
              <w:top w:w="0" w:type="dxa"/>
              <w:left w:w="108" w:type="dxa"/>
              <w:bottom w:w="0" w:type="dxa"/>
              <w:right w:w="108" w:type="dxa"/>
            </w:tcMar>
          </w:tcPr>
          <w:p w:rsidR="00061396" w:rsidRPr="009359A0" w:rsidRDefault="00061396" w:rsidP="00112BB2">
            <w:pPr>
              <w:pStyle w:val="a9"/>
              <w:spacing w:after="120"/>
              <w:ind w:firstLine="0"/>
              <w:jc w:val="center"/>
              <w:rPr>
                <w:rFonts w:cs="Times New Roman"/>
                <w:sz w:val="20"/>
                <w:szCs w:val="20"/>
                <w:lang w:val="ky-KG"/>
              </w:rPr>
            </w:pPr>
            <w:r w:rsidRPr="009359A0">
              <w:rPr>
                <w:rFonts w:cs="Times New Roman"/>
                <w:sz w:val="20"/>
                <w:szCs w:val="20"/>
                <w:lang w:val="ky-KG"/>
              </w:rPr>
              <w:t>172 891,7</w:t>
            </w:r>
          </w:p>
        </w:tc>
        <w:tc>
          <w:tcPr>
            <w:tcW w:w="738" w:type="pct"/>
            <w:tcMar>
              <w:top w:w="0" w:type="dxa"/>
              <w:left w:w="108" w:type="dxa"/>
              <w:bottom w:w="0" w:type="dxa"/>
              <w:right w:w="108" w:type="dxa"/>
            </w:tcMar>
          </w:tcPr>
          <w:p w:rsidR="00061396" w:rsidRPr="009359A0" w:rsidRDefault="00061396" w:rsidP="00112BB2">
            <w:pPr>
              <w:pStyle w:val="a9"/>
              <w:spacing w:after="120"/>
              <w:ind w:hanging="44"/>
              <w:jc w:val="center"/>
              <w:rPr>
                <w:rFonts w:cs="Times New Roman"/>
                <w:sz w:val="20"/>
                <w:szCs w:val="20"/>
                <w:lang w:val="ky-KG"/>
              </w:rPr>
            </w:pPr>
            <w:r w:rsidRPr="009359A0">
              <w:rPr>
                <w:rFonts w:cs="Times New Roman"/>
                <w:sz w:val="20"/>
                <w:szCs w:val="20"/>
                <w:lang w:val="ky-KG"/>
              </w:rPr>
              <w:t>203 563,5</w:t>
            </w:r>
          </w:p>
        </w:tc>
        <w:tc>
          <w:tcPr>
            <w:tcW w:w="590" w:type="pct"/>
          </w:tcPr>
          <w:p w:rsidR="00061396" w:rsidRPr="009359A0" w:rsidRDefault="00061396" w:rsidP="00112BB2">
            <w:pPr>
              <w:pStyle w:val="a9"/>
              <w:spacing w:after="120"/>
              <w:ind w:hanging="44"/>
              <w:jc w:val="center"/>
              <w:rPr>
                <w:rFonts w:cs="Times New Roman"/>
                <w:sz w:val="20"/>
                <w:szCs w:val="20"/>
                <w:lang w:val="ky-KG"/>
              </w:rPr>
            </w:pPr>
            <w:r w:rsidRPr="009359A0">
              <w:rPr>
                <w:rFonts w:cs="Times New Roman"/>
                <w:sz w:val="20"/>
                <w:szCs w:val="20"/>
                <w:lang w:val="ky-KG"/>
              </w:rPr>
              <w:t>30 671,8</w:t>
            </w:r>
          </w:p>
        </w:tc>
        <w:tc>
          <w:tcPr>
            <w:tcW w:w="443" w:type="pct"/>
          </w:tcPr>
          <w:p w:rsidR="00061396" w:rsidRPr="009359A0" w:rsidRDefault="00061396" w:rsidP="00112BB2">
            <w:pPr>
              <w:pStyle w:val="a9"/>
              <w:spacing w:after="120"/>
              <w:ind w:hanging="44"/>
              <w:jc w:val="center"/>
              <w:rPr>
                <w:rFonts w:cs="Times New Roman"/>
                <w:sz w:val="20"/>
                <w:szCs w:val="20"/>
                <w:lang w:val="ky-KG"/>
              </w:rPr>
            </w:pPr>
            <w:r w:rsidRPr="009359A0">
              <w:rPr>
                <w:rFonts w:cs="Times New Roman"/>
                <w:sz w:val="20"/>
                <w:szCs w:val="20"/>
                <w:lang w:val="ky-KG"/>
              </w:rPr>
              <w:t>17,7</w:t>
            </w:r>
          </w:p>
        </w:tc>
      </w:tr>
      <w:tr w:rsidR="00061396" w:rsidRPr="009359A0" w:rsidTr="005971E8">
        <w:tc>
          <w:tcPr>
            <w:tcW w:w="2418" w:type="pct"/>
            <w:tcMar>
              <w:top w:w="0" w:type="dxa"/>
              <w:left w:w="108" w:type="dxa"/>
              <w:bottom w:w="0" w:type="dxa"/>
              <w:right w:w="108" w:type="dxa"/>
            </w:tcMar>
          </w:tcPr>
          <w:p w:rsidR="00061396" w:rsidRPr="009359A0" w:rsidRDefault="00554979" w:rsidP="00554979">
            <w:pPr>
              <w:pStyle w:val="a9"/>
              <w:spacing w:after="120"/>
              <w:ind w:firstLine="0"/>
              <w:rPr>
                <w:rFonts w:cs="Times New Roman"/>
                <w:sz w:val="20"/>
                <w:szCs w:val="20"/>
              </w:rPr>
            </w:pPr>
            <w:r w:rsidRPr="009359A0">
              <w:rPr>
                <w:rFonts w:cs="Times New Roman"/>
                <w:sz w:val="20"/>
                <w:szCs w:val="20"/>
                <w:lang w:val="ky-KG"/>
              </w:rPr>
              <w:t>Мамлекеттик  инвестицияларды эске албастан, республикалык бюджеттин кирешелери, млн.сом</w:t>
            </w:r>
          </w:p>
        </w:tc>
        <w:tc>
          <w:tcPr>
            <w:tcW w:w="811" w:type="pct"/>
            <w:tcMar>
              <w:top w:w="0" w:type="dxa"/>
              <w:left w:w="108" w:type="dxa"/>
              <w:bottom w:w="0" w:type="dxa"/>
              <w:right w:w="108" w:type="dxa"/>
            </w:tcMar>
          </w:tcPr>
          <w:p w:rsidR="00061396" w:rsidRPr="009359A0" w:rsidRDefault="00890150" w:rsidP="00890150">
            <w:pPr>
              <w:pStyle w:val="a9"/>
              <w:spacing w:after="120"/>
              <w:ind w:firstLine="0"/>
              <w:jc w:val="center"/>
              <w:rPr>
                <w:rFonts w:cs="Times New Roman"/>
                <w:sz w:val="20"/>
                <w:szCs w:val="20"/>
              </w:rPr>
            </w:pPr>
            <w:r w:rsidRPr="009359A0">
              <w:rPr>
                <w:rFonts w:cs="Times New Roman"/>
                <w:sz w:val="20"/>
                <w:szCs w:val="20"/>
              </w:rPr>
              <w:t>154 801,7</w:t>
            </w:r>
          </w:p>
        </w:tc>
        <w:tc>
          <w:tcPr>
            <w:tcW w:w="738" w:type="pct"/>
            <w:tcMar>
              <w:top w:w="0" w:type="dxa"/>
              <w:left w:w="108" w:type="dxa"/>
              <w:bottom w:w="0" w:type="dxa"/>
              <w:right w:w="108" w:type="dxa"/>
            </w:tcMar>
          </w:tcPr>
          <w:p w:rsidR="00061396" w:rsidRPr="009359A0" w:rsidRDefault="00890150" w:rsidP="00112BB2">
            <w:pPr>
              <w:pStyle w:val="a9"/>
              <w:spacing w:after="120"/>
              <w:ind w:hanging="44"/>
              <w:jc w:val="center"/>
              <w:rPr>
                <w:rFonts w:cs="Times New Roman"/>
                <w:sz w:val="20"/>
                <w:szCs w:val="20"/>
              </w:rPr>
            </w:pPr>
            <w:r w:rsidRPr="009359A0">
              <w:rPr>
                <w:rFonts w:cs="Times New Roman"/>
                <w:sz w:val="20"/>
                <w:szCs w:val="20"/>
              </w:rPr>
              <w:t>187 171,8</w:t>
            </w:r>
          </w:p>
        </w:tc>
        <w:tc>
          <w:tcPr>
            <w:tcW w:w="590" w:type="pct"/>
          </w:tcPr>
          <w:p w:rsidR="00061396" w:rsidRPr="009359A0" w:rsidRDefault="00FD4C0D" w:rsidP="00112BB2">
            <w:pPr>
              <w:pStyle w:val="a9"/>
              <w:spacing w:after="120"/>
              <w:ind w:hanging="44"/>
              <w:jc w:val="center"/>
              <w:rPr>
                <w:rFonts w:cs="Times New Roman"/>
                <w:sz w:val="20"/>
                <w:szCs w:val="20"/>
              </w:rPr>
            </w:pPr>
            <w:r w:rsidRPr="009359A0">
              <w:rPr>
                <w:rFonts w:cs="Times New Roman"/>
                <w:sz w:val="20"/>
                <w:szCs w:val="20"/>
              </w:rPr>
              <w:t>32 370,7</w:t>
            </w:r>
          </w:p>
        </w:tc>
        <w:tc>
          <w:tcPr>
            <w:tcW w:w="443" w:type="pct"/>
          </w:tcPr>
          <w:p w:rsidR="00061396" w:rsidRPr="009359A0" w:rsidRDefault="00FD4C0D" w:rsidP="00112BB2">
            <w:pPr>
              <w:pStyle w:val="a9"/>
              <w:spacing w:after="120"/>
              <w:ind w:hanging="44"/>
              <w:jc w:val="center"/>
              <w:rPr>
                <w:rFonts w:cs="Times New Roman"/>
                <w:sz w:val="20"/>
                <w:szCs w:val="20"/>
              </w:rPr>
            </w:pPr>
            <w:r w:rsidRPr="009359A0">
              <w:rPr>
                <w:rFonts w:cs="Times New Roman"/>
                <w:sz w:val="20"/>
                <w:szCs w:val="20"/>
              </w:rPr>
              <w:t>20,9</w:t>
            </w:r>
          </w:p>
        </w:tc>
      </w:tr>
      <w:tr w:rsidR="00061396" w:rsidRPr="009359A0" w:rsidTr="005971E8">
        <w:tc>
          <w:tcPr>
            <w:tcW w:w="2418" w:type="pct"/>
            <w:tcMar>
              <w:top w:w="0" w:type="dxa"/>
              <w:left w:w="108" w:type="dxa"/>
              <w:bottom w:w="0" w:type="dxa"/>
              <w:right w:w="108" w:type="dxa"/>
            </w:tcMar>
          </w:tcPr>
          <w:p w:rsidR="00061396" w:rsidRPr="009359A0" w:rsidRDefault="00554979" w:rsidP="00B34C2C">
            <w:pPr>
              <w:pStyle w:val="a9"/>
              <w:spacing w:after="120"/>
              <w:ind w:firstLine="0"/>
              <w:rPr>
                <w:rFonts w:cs="Times New Roman"/>
                <w:sz w:val="20"/>
                <w:szCs w:val="20"/>
              </w:rPr>
            </w:pPr>
            <w:r w:rsidRPr="009359A0">
              <w:rPr>
                <w:rFonts w:cs="Times New Roman"/>
                <w:sz w:val="20"/>
                <w:szCs w:val="20"/>
                <w:lang w:val="ky-KG"/>
              </w:rPr>
              <w:lastRenderedPageBreak/>
              <w:t xml:space="preserve">Финансылык активдерди эске алуу менен, республикалык бюджетин </w:t>
            </w:r>
            <w:r w:rsidR="00B34C2C" w:rsidRPr="009359A0">
              <w:rPr>
                <w:rFonts w:cs="Times New Roman"/>
                <w:sz w:val="20"/>
                <w:szCs w:val="20"/>
                <w:lang w:val="ky-KG"/>
              </w:rPr>
              <w:t>чыгымдары</w:t>
            </w:r>
            <w:r w:rsidRPr="009359A0">
              <w:rPr>
                <w:rFonts w:cs="Times New Roman"/>
                <w:sz w:val="20"/>
                <w:szCs w:val="20"/>
                <w:lang w:val="ky-KG"/>
              </w:rPr>
              <w:t>, млн.сом</w:t>
            </w:r>
          </w:p>
        </w:tc>
        <w:tc>
          <w:tcPr>
            <w:tcW w:w="811" w:type="pct"/>
            <w:tcMar>
              <w:top w:w="0" w:type="dxa"/>
              <w:left w:w="108" w:type="dxa"/>
              <w:bottom w:w="0" w:type="dxa"/>
              <w:right w:w="108" w:type="dxa"/>
            </w:tcMar>
          </w:tcPr>
          <w:p w:rsidR="00061396" w:rsidRPr="009359A0" w:rsidRDefault="00061396" w:rsidP="00112BB2">
            <w:pPr>
              <w:pStyle w:val="a9"/>
              <w:spacing w:after="120"/>
              <w:ind w:hanging="14"/>
              <w:jc w:val="center"/>
              <w:rPr>
                <w:rFonts w:cs="Times New Roman"/>
                <w:sz w:val="20"/>
                <w:szCs w:val="20"/>
              </w:rPr>
            </w:pPr>
            <w:r w:rsidRPr="009359A0">
              <w:rPr>
                <w:rFonts w:cs="Times New Roman"/>
                <w:sz w:val="20"/>
                <w:szCs w:val="20"/>
              </w:rPr>
              <w:t>194 283,6</w:t>
            </w:r>
          </w:p>
        </w:tc>
        <w:tc>
          <w:tcPr>
            <w:tcW w:w="738" w:type="pct"/>
            <w:tcMar>
              <w:top w:w="0" w:type="dxa"/>
              <w:left w:w="108" w:type="dxa"/>
              <w:bottom w:w="0" w:type="dxa"/>
              <w:right w:w="108" w:type="dxa"/>
            </w:tcMar>
          </w:tcPr>
          <w:p w:rsidR="00061396" w:rsidRPr="009359A0" w:rsidRDefault="00061396" w:rsidP="00112BB2">
            <w:pPr>
              <w:pStyle w:val="a9"/>
              <w:spacing w:after="120"/>
              <w:ind w:hanging="44"/>
              <w:jc w:val="center"/>
              <w:rPr>
                <w:rFonts w:cs="Times New Roman"/>
                <w:sz w:val="20"/>
                <w:szCs w:val="20"/>
              </w:rPr>
            </w:pPr>
            <w:r w:rsidRPr="009359A0">
              <w:rPr>
                <w:rFonts w:cs="Times New Roman"/>
                <w:sz w:val="20"/>
                <w:szCs w:val="20"/>
              </w:rPr>
              <w:t>231 182,3</w:t>
            </w:r>
          </w:p>
        </w:tc>
        <w:tc>
          <w:tcPr>
            <w:tcW w:w="590" w:type="pct"/>
          </w:tcPr>
          <w:p w:rsidR="00061396" w:rsidRPr="009359A0" w:rsidRDefault="00061396" w:rsidP="00112BB2">
            <w:pPr>
              <w:pStyle w:val="a9"/>
              <w:spacing w:after="120"/>
              <w:ind w:hanging="44"/>
              <w:jc w:val="center"/>
              <w:rPr>
                <w:rFonts w:cs="Times New Roman"/>
                <w:sz w:val="20"/>
                <w:szCs w:val="20"/>
              </w:rPr>
            </w:pPr>
            <w:r w:rsidRPr="009359A0">
              <w:rPr>
                <w:rFonts w:cs="Times New Roman"/>
                <w:sz w:val="20"/>
                <w:szCs w:val="20"/>
              </w:rPr>
              <w:t>36 898,7</w:t>
            </w:r>
          </w:p>
        </w:tc>
        <w:tc>
          <w:tcPr>
            <w:tcW w:w="443" w:type="pct"/>
          </w:tcPr>
          <w:p w:rsidR="00061396" w:rsidRPr="009359A0" w:rsidRDefault="00061396" w:rsidP="00112BB2">
            <w:pPr>
              <w:pStyle w:val="a9"/>
              <w:spacing w:after="120"/>
              <w:ind w:hanging="44"/>
              <w:jc w:val="center"/>
              <w:rPr>
                <w:rFonts w:cs="Times New Roman"/>
                <w:sz w:val="20"/>
                <w:szCs w:val="20"/>
              </w:rPr>
            </w:pPr>
            <w:r w:rsidRPr="009359A0">
              <w:rPr>
                <w:rFonts w:cs="Times New Roman"/>
                <w:sz w:val="20"/>
                <w:szCs w:val="20"/>
              </w:rPr>
              <w:t>1</w:t>
            </w:r>
            <w:r w:rsidR="00112BB2" w:rsidRPr="009359A0">
              <w:rPr>
                <w:rFonts w:cs="Times New Roman"/>
                <w:sz w:val="20"/>
                <w:szCs w:val="20"/>
              </w:rPr>
              <w:t>9</w:t>
            </w:r>
            <w:r w:rsidRPr="009359A0">
              <w:rPr>
                <w:rFonts w:cs="Times New Roman"/>
                <w:sz w:val="20"/>
                <w:szCs w:val="20"/>
              </w:rPr>
              <w:t>,</w:t>
            </w:r>
            <w:r w:rsidR="00112BB2" w:rsidRPr="009359A0">
              <w:rPr>
                <w:rFonts w:cs="Times New Roman"/>
                <w:sz w:val="20"/>
                <w:szCs w:val="20"/>
              </w:rPr>
              <w:t>0</w:t>
            </w:r>
          </w:p>
        </w:tc>
      </w:tr>
      <w:tr w:rsidR="00D74E43" w:rsidRPr="009359A0" w:rsidTr="000D056C">
        <w:trPr>
          <w:trHeight w:val="668"/>
        </w:trPr>
        <w:tc>
          <w:tcPr>
            <w:tcW w:w="2418" w:type="pct"/>
            <w:tcMar>
              <w:top w:w="0" w:type="dxa"/>
              <w:left w:w="108" w:type="dxa"/>
              <w:bottom w:w="0" w:type="dxa"/>
              <w:right w:w="108" w:type="dxa"/>
            </w:tcMar>
          </w:tcPr>
          <w:p w:rsidR="00D74E43" w:rsidRPr="009359A0" w:rsidRDefault="00554979" w:rsidP="00B34C2C">
            <w:pPr>
              <w:pStyle w:val="a9"/>
              <w:spacing w:after="120"/>
              <w:ind w:firstLine="0"/>
              <w:rPr>
                <w:rFonts w:cs="Times New Roman"/>
                <w:sz w:val="20"/>
                <w:szCs w:val="20"/>
              </w:rPr>
            </w:pPr>
            <w:r w:rsidRPr="009359A0">
              <w:rPr>
                <w:rFonts w:cs="Times New Roman"/>
                <w:sz w:val="20"/>
                <w:szCs w:val="20"/>
                <w:lang w:val="ky-KG"/>
              </w:rPr>
              <w:t xml:space="preserve">Финансылык активдерди эске албастан, республикалык бюджетин </w:t>
            </w:r>
            <w:r w:rsidR="00B34C2C" w:rsidRPr="009359A0">
              <w:rPr>
                <w:rFonts w:cs="Times New Roman"/>
                <w:sz w:val="20"/>
                <w:szCs w:val="20"/>
                <w:lang w:val="ky-KG"/>
              </w:rPr>
              <w:t>чыгымдары</w:t>
            </w:r>
            <w:r w:rsidRPr="009359A0">
              <w:rPr>
                <w:rFonts w:cs="Times New Roman"/>
                <w:sz w:val="20"/>
                <w:szCs w:val="20"/>
                <w:lang w:val="ky-KG"/>
              </w:rPr>
              <w:t>, млн.сом</w:t>
            </w:r>
          </w:p>
        </w:tc>
        <w:tc>
          <w:tcPr>
            <w:tcW w:w="811" w:type="pct"/>
            <w:tcMar>
              <w:top w:w="0" w:type="dxa"/>
              <w:left w:w="108" w:type="dxa"/>
              <w:bottom w:w="0" w:type="dxa"/>
              <w:right w:w="108" w:type="dxa"/>
            </w:tcMar>
          </w:tcPr>
          <w:p w:rsidR="00930BED" w:rsidRPr="009359A0" w:rsidRDefault="00930BED" w:rsidP="001F162D">
            <w:pPr>
              <w:pStyle w:val="a9"/>
              <w:spacing w:after="120"/>
              <w:ind w:firstLine="0"/>
              <w:jc w:val="center"/>
              <w:rPr>
                <w:rFonts w:cs="Times New Roman"/>
                <w:sz w:val="20"/>
                <w:szCs w:val="20"/>
              </w:rPr>
            </w:pPr>
          </w:p>
          <w:p w:rsidR="00D74E43" w:rsidRPr="009359A0" w:rsidRDefault="00930BED" w:rsidP="000D056C">
            <w:pPr>
              <w:pStyle w:val="a9"/>
              <w:spacing w:after="120"/>
              <w:ind w:firstLine="0"/>
              <w:jc w:val="center"/>
              <w:rPr>
                <w:rFonts w:cs="Times New Roman"/>
                <w:sz w:val="20"/>
                <w:szCs w:val="20"/>
              </w:rPr>
            </w:pPr>
            <w:r w:rsidRPr="009359A0">
              <w:rPr>
                <w:rFonts w:cs="Times New Roman"/>
                <w:sz w:val="20"/>
                <w:szCs w:val="20"/>
              </w:rPr>
              <w:t>181 354,8</w:t>
            </w:r>
          </w:p>
        </w:tc>
        <w:tc>
          <w:tcPr>
            <w:tcW w:w="738" w:type="pct"/>
            <w:tcMar>
              <w:top w:w="0" w:type="dxa"/>
              <w:left w:w="108" w:type="dxa"/>
              <w:bottom w:w="0" w:type="dxa"/>
              <w:right w:w="108" w:type="dxa"/>
            </w:tcMar>
          </w:tcPr>
          <w:p w:rsidR="00D74E43" w:rsidRPr="009359A0" w:rsidRDefault="00D74E43" w:rsidP="001F162D">
            <w:pPr>
              <w:pStyle w:val="a9"/>
              <w:spacing w:after="120"/>
              <w:ind w:firstLine="0"/>
              <w:jc w:val="center"/>
              <w:rPr>
                <w:rFonts w:cs="Times New Roman"/>
                <w:sz w:val="20"/>
                <w:szCs w:val="20"/>
              </w:rPr>
            </w:pPr>
          </w:p>
          <w:p w:rsidR="00D74E43" w:rsidRPr="009359A0" w:rsidRDefault="00D74E43" w:rsidP="001F162D">
            <w:pPr>
              <w:pStyle w:val="a9"/>
              <w:spacing w:after="120"/>
              <w:ind w:firstLine="0"/>
              <w:jc w:val="center"/>
              <w:rPr>
                <w:rFonts w:cs="Times New Roman"/>
                <w:sz w:val="20"/>
                <w:szCs w:val="20"/>
              </w:rPr>
            </w:pPr>
            <w:r w:rsidRPr="009359A0">
              <w:rPr>
                <w:rFonts w:cs="Times New Roman"/>
                <w:sz w:val="20"/>
                <w:szCs w:val="20"/>
              </w:rPr>
              <w:t>212 </w:t>
            </w:r>
            <w:r w:rsidRPr="009359A0">
              <w:rPr>
                <w:rFonts w:cs="Times New Roman"/>
                <w:sz w:val="20"/>
                <w:szCs w:val="20"/>
                <w:lang w:val="ky-KG"/>
              </w:rPr>
              <w:t>685</w:t>
            </w:r>
            <w:r w:rsidRPr="009359A0">
              <w:rPr>
                <w:rFonts w:cs="Times New Roman"/>
                <w:sz w:val="20"/>
                <w:szCs w:val="20"/>
              </w:rPr>
              <w:t>,</w:t>
            </w:r>
            <w:r w:rsidRPr="009359A0">
              <w:rPr>
                <w:rFonts w:cs="Times New Roman"/>
                <w:sz w:val="20"/>
                <w:szCs w:val="20"/>
                <w:lang w:val="ky-KG"/>
              </w:rPr>
              <w:t>2</w:t>
            </w:r>
          </w:p>
        </w:tc>
        <w:tc>
          <w:tcPr>
            <w:tcW w:w="590" w:type="pct"/>
          </w:tcPr>
          <w:p w:rsidR="00930BED" w:rsidRPr="009359A0" w:rsidRDefault="00930BED" w:rsidP="001F162D">
            <w:pPr>
              <w:pStyle w:val="a9"/>
              <w:spacing w:after="120"/>
              <w:ind w:firstLine="0"/>
              <w:jc w:val="center"/>
              <w:rPr>
                <w:rFonts w:cs="Times New Roman"/>
                <w:sz w:val="20"/>
                <w:szCs w:val="20"/>
              </w:rPr>
            </w:pPr>
          </w:p>
          <w:p w:rsidR="00D74E43" w:rsidRPr="009359A0" w:rsidRDefault="00930BED" w:rsidP="001F162D">
            <w:pPr>
              <w:pStyle w:val="a9"/>
              <w:spacing w:after="120"/>
              <w:ind w:firstLine="0"/>
              <w:jc w:val="center"/>
              <w:rPr>
                <w:rFonts w:cs="Times New Roman"/>
                <w:sz w:val="20"/>
                <w:szCs w:val="20"/>
              </w:rPr>
            </w:pPr>
            <w:r w:rsidRPr="009359A0">
              <w:rPr>
                <w:rFonts w:cs="Times New Roman"/>
                <w:sz w:val="20"/>
                <w:szCs w:val="20"/>
              </w:rPr>
              <w:t>+ 31 330,4</w:t>
            </w:r>
          </w:p>
        </w:tc>
        <w:tc>
          <w:tcPr>
            <w:tcW w:w="443" w:type="pct"/>
          </w:tcPr>
          <w:p w:rsidR="00930BED" w:rsidRPr="009359A0" w:rsidRDefault="00930BED" w:rsidP="001F162D">
            <w:pPr>
              <w:pStyle w:val="a9"/>
              <w:spacing w:after="120"/>
              <w:ind w:firstLine="0"/>
              <w:jc w:val="center"/>
              <w:rPr>
                <w:rFonts w:cs="Times New Roman"/>
                <w:sz w:val="20"/>
                <w:szCs w:val="20"/>
              </w:rPr>
            </w:pPr>
          </w:p>
          <w:p w:rsidR="00D74E43" w:rsidRPr="009359A0" w:rsidRDefault="00930BED" w:rsidP="001F162D">
            <w:pPr>
              <w:pStyle w:val="a9"/>
              <w:spacing w:after="120"/>
              <w:ind w:firstLine="0"/>
              <w:jc w:val="center"/>
              <w:rPr>
                <w:rFonts w:cs="Times New Roman"/>
                <w:sz w:val="20"/>
                <w:szCs w:val="20"/>
              </w:rPr>
            </w:pPr>
            <w:r w:rsidRPr="009359A0">
              <w:rPr>
                <w:rFonts w:cs="Times New Roman"/>
                <w:sz w:val="20"/>
                <w:szCs w:val="20"/>
              </w:rPr>
              <w:t>17,3</w:t>
            </w:r>
          </w:p>
        </w:tc>
      </w:tr>
      <w:tr w:rsidR="00D74E43" w:rsidRPr="009359A0" w:rsidTr="005971E8">
        <w:tc>
          <w:tcPr>
            <w:tcW w:w="2418" w:type="pct"/>
            <w:tcMar>
              <w:top w:w="0" w:type="dxa"/>
              <w:left w:w="108" w:type="dxa"/>
              <w:bottom w:w="0" w:type="dxa"/>
              <w:right w:w="108" w:type="dxa"/>
            </w:tcMar>
          </w:tcPr>
          <w:p w:rsidR="00D74E43" w:rsidRPr="009359A0" w:rsidRDefault="00554979" w:rsidP="00554979">
            <w:pPr>
              <w:pStyle w:val="a9"/>
              <w:spacing w:after="120"/>
              <w:ind w:firstLine="0"/>
              <w:rPr>
                <w:rFonts w:cs="Times New Roman"/>
                <w:sz w:val="20"/>
                <w:szCs w:val="20"/>
              </w:rPr>
            </w:pPr>
            <w:r w:rsidRPr="009359A0">
              <w:rPr>
                <w:rFonts w:cs="Times New Roman"/>
                <w:sz w:val="20"/>
                <w:szCs w:val="20"/>
                <w:lang w:val="ky-KG"/>
              </w:rPr>
              <w:t xml:space="preserve">Республикалык бюджеттин тартыштыгы, </w:t>
            </w:r>
            <w:r w:rsidR="00D74E43" w:rsidRPr="009359A0">
              <w:rPr>
                <w:rFonts w:cs="Times New Roman"/>
                <w:sz w:val="20"/>
                <w:szCs w:val="20"/>
              </w:rPr>
              <w:t>млн.сом</w:t>
            </w:r>
          </w:p>
        </w:tc>
        <w:tc>
          <w:tcPr>
            <w:tcW w:w="811" w:type="pct"/>
            <w:tcMar>
              <w:top w:w="0" w:type="dxa"/>
              <w:left w:w="108" w:type="dxa"/>
              <w:bottom w:w="0" w:type="dxa"/>
              <w:right w:w="108" w:type="dxa"/>
            </w:tcMar>
          </w:tcPr>
          <w:p w:rsidR="00D74E43" w:rsidRPr="009359A0" w:rsidRDefault="00D74E43" w:rsidP="00112BB2">
            <w:pPr>
              <w:pStyle w:val="a9"/>
              <w:spacing w:after="120"/>
              <w:ind w:firstLine="0"/>
              <w:jc w:val="center"/>
              <w:rPr>
                <w:rFonts w:cs="Times New Roman"/>
                <w:sz w:val="20"/>
                <w:szCs w:val="20"/>
              </w:rPr>
            </w:pPr>
            <w:r w:rsidRPr="009359A0">
              <w:rPr>
                <w:rFonts w:cs="Times New Roman"/>
                <w:sz w:val="20"/>
                <w:szCs w:val="20"/>
              </w:rPr>
              <w:t>8 463,2</w:t>
            </w:r>
          </w:p>
        </w:tc>
        <w:tc>
          <w:tcPr>
            <w:tcW w:w="738" w:type="pct"/>
            <w:tcMar>
              <w:top w:w="0" w:type="dxa"/>
              <w:left w:w="108" w:type="dxa"/>
              <w:bottom w:w="0" w:type="dxa"/>
              <w:right w:w="108" w:type="dxa"/>
            </w:tcMar>
          </w:tcPr>
          <w:p w:rsidR="00D74E43" w:rsidRPr="009359A0" w:rsidRDefault="00D74E43" w:rsidP="00112BB2">
            <w:pPr>
              <w:pStyle w:val="a9"/>
              <w:spacing w:after="120"/>
              <w:ind w:firstLine="0"/>
              <w:jc w:val="center"/>
              <w:rPr>
                <w:rFonts w:cs="Times New Roman"/>
                <w:sz w:val="20"/>
                <w:szCs w:val="20"/>
              </w:rPr>
            </w:pPr>
            <w:r w:rsidRPr="009359A0">
              <w:rPr>
                <w:rFonts w:cs="Times New Roman"/>
                <w:sz w:val="20"/>
                <w:szCs w:val="20"/>
              </w:rPr>
              <w:t>9 121,7</w:t>
            </w:r>
          </w:p>
        </w:tc>
        <w:tc>
          <w:tcPr>
            <w:tcW w:w="590" w:type="pct"/>
          </w:tcPr>
          <w:p w:rsidR="00D74E43" w:rsidRPr="009359A0" w:rsidRDefault="00D74E43" w:rsidP="00112BB2">
            <w:pPr>
              <w:pStyle w:val="a9"/>
              <w:spacing w:after="120"/>
              <w:ind w:firstLine="0"/>
              <w:jc w:val="center"/>
              <w:rPr>
                <w:rFonts w:cs="Times New Roman"/>
                <w:sz w:val="20"/>
                <w:szCs w:val="20"/>
              </w:rPr>
            </w:pPr>
            <w:r w:rsidRPr="009359A0">
              <w:rPr>
                <w:rFonts w:cs="Times New Roman"/>
                <w:sz w:val="20"/>
                <w:szCs w:val="20"/>
              </w:rPr>
              <w:t>658,5</w:t>
            </w:r>
          </w:p>
        </w:tc>
        <w:tc>
          <w:tcPr>
            <w:tcW w:w="443" w:type="pct"/>
          </w:tcPr>
          <w:p w:rsidR="00D74E43" w:rsidRPr="009359A0" w:rsidRDefault="00D74E43" w:rsidP="00112BB2">
            <w:pPr>
              <w:pStyle w:val="a9"/>
              <w:spacing w:after="120"/>
              <w:ind w:firstLine="0"/>
              <w:jc w:val="center"/>
              <w:rPr>
                <w:rFonts w:cs="Times New Roman"/>
                <w:sz w:val="20"/>
                <w:szCs w:val="20"/>
              </w:rPr>
            </w:pPr>
            <w:r w:rsidRPr="009359A0">
              <w:rPr>
                <w:rFonts w:cs="Times New Roman"/>
                <w:sz w:val="20"/>
                <w:szCs w:val="20"/>
              </w:rPr>
              <w:t>7,8</w:t>
            </w:r>
          </w:p>
        </w:tc>
      </w:tr>
    </w:tbl>
    <w:p w:rsidR="000D056C" w:rsidRPr="000D056C" w:rsidRDefault="000D056C" w:rsidP="005649EF">
      <w:pPr>
        <w:spacing w:after="120" w:line="240" w:lineRule="auto"/>
        <w:ind w:firstLine="709"/>
        <w:jc w:val="both"/>
        <w:rPr>
          <w:rFonts w:ascii="Times New Roman" w:eastAsia="Times New Roman" w:hAnsi="Times New Roman" w:cs="Times New Roman"/>
          <w:sz w:val="16"/>
          <w:szCs w:val="16"/>
          <w:lang w:eastAsia="ru-RU"/>
        </w:rPr>
      </w:pPr>
    </w:p>
    <w:p w:rsidR="00554979" w:rsidRPr="009359A0" w:rsidRDefault="00554979" w:rsidP="005649EF">
      <w:pPr>
        <w:spacing w:after="120" w:line="240" w:lineRule="auto"/>
        <w:ind w:firstLine="709"/>
        <w:jc w:val="both"/>
        <w:rPr>
          <w:rFonts w:ascii="Times New Roman" w:eastAsia="Times New Roman" w:hAnsi="Times New Roman" w:cs="Times New Roman"/>
          <w:sz w:val="28"/>
          <w:szCs w:val="28"/>
          <w:lang w:eastAsia="ru-RU"/>
        </w:rPr>
      </w:pPr>
      <w:r w:rsidRPr="009359A0">
        <w:rPr>
          <w:rFonts w:ascii="Times New Roman" w:eastAsia="Times New Roman" w:hAnsi="Times New Roman" w:cs="Times New Roman"/>
          <w:sz w:val="28"/>
          <w:szCs w:val="28"/>
          <w:lang w:eastAsia="ru-RU"/>
        </w:rPr>
        <w:t xml:space="preserve">Мыйзам долбооруна карата “Экономикалык классификациялоо боюнча чыгымдар” 1-тиркемесинде көрсөтүлгөн көрсөткүчтөрдү, Мыйзам долбооруна карата маалымкат-негиздеменин маалыматтары менен салыштыруу, финансылык активдерди эске албастан, 2022-жылга республикалык бюджеттин чыгымдар көлөмү боюнча дал келбестикти көрсөткөн: </w:t>
      </w:r>
      <w:r w:rsidR="00062315" w:rsidRPr="009359A0">
        <w:rPr>
          <w:rFonts w:ascii="Times New Roman" w:eastAsia="Times New Roman" w:hAnsi="Times New Roman" w:cs="Times New Roman"/>
          <w:sz w:val="28"/>
          <w:szCs w:val="28"/>
          <w:lang w:eastAsia="ru-RU"/>
        </w:rPr>
        <w:t>1-</w:t>
      </w:r>
      <w:r w:rsidR="000B34F3" w:rsidRPr="009359A0">
        <w:rPr>
          <w:rFonts w:ascii="Times New Roman" w:eastAsia="Times New Roman" w:hAnsi="Times New Roman" w:cs="Times New Roman"/>
          <w:sz w:val="28"/>
          <w:szCs w:val="28"/>
          <w:lang w:eastAsia="ru-RU"/>
        </w:rPr>
        <w:t>тиркемеде</w:t>
      </w:r>
      <w:r w:rsidR="00062315" w:rsidRPr="009359A0">
        <w:rPr>
          <w:rFonts w:ascii="Times New Roman" w:eastAsia="Times New Roman" w:hAnsi="Times New Roman" w:cs="Times New Roman"/>
          <w:sz w:val="28"/>
          <w:szCs w:val="28"/>
          <w:lang w:eastAsia="ru-RU"/>
        </w:rPr>
        <w:t xml:space="preserve"> </w:t>
      </w:r>
      <w:r w:rsidR="000B34F3" w:rsidRPr="009359A0">
        <w:rPr>
          <w:rFonts w:ascii="Times New Roman" w:eastAsia="Times New Roman" w:hAnsi="Times New Roman" w:cs="Times New Roman"/>
          <w:sz w:val="28"/>
          <w:szCs w:val="28"/>
          <w:lang w:eastAsia="ru-RU"/>
        </w:rPr>
        <w:t xml:space="preserve">– 212 685 171,0  миң сом, маалымкат-негиздемеде </w:t>
      </w:r>
      <w:r w:rsidR="000B34F3" w:rsidRPr="009359A0">
        <w:rPr>
          <w:rFonts w:ascii="Times New Roman" w:eastAsia="Times New Roman" w:hAnsi="Times New Roman" w:cs="Times New Roman"/>
          <w:i/>
          <w:sz w:val="24"/>
          <w:szCs w:val="24"/>
          <w:lang w:eastAsia="ru-RU"/>
        </w:rPr>
        <w:t xml:space="preserve">“2022-жылга республикалык бюджеттин чыгымдарынын жалпы көлөмү финансылык активдерди эске албастан 212 685,2 млн. сом деңгээлинде белгиленген, бул болсо, 2021-жылга бекитилген бюджеттен 12 743,4 млн. сомго аз” </w:t>
      </w:r>
      <w:r w:rsidR="000B34F3" w:rsidRPr="009359A0">
        <w:rPr>
          <w:rFonts w:ascii="Times New Roman" w:eastAsia="Times New Roman" w:hAnsi="Times New Roman" w:cs="Times New Roman"/>
          <w:sz w:val="28"/>
          <w:szCs w:val="28"/>
          <w:lang w:eastAsia="ru-RU"/>
        </w:rPr>
        <w:t>деп көрсөтүлгөн.</w:t>
      </w:r>
      <w:r w:rsidR="000B34F3" w:rsidRPr="009359A0">
        <w:rPr>
          <w:rFonts w:ascii="Times New Roman" w:eastAsia="Times New Roman" w:hAnsi="Times New Roman" w:cs="Times New Roman"/>
          <w:i/>
          <w:sz w:val="24"/>
          <w:szCs w:val="24"/>
          <w:lang w:eastAsia="ru-RU"/>
        </w:rPr>
        <w:t xml:space="preserve"> </w:t>
      </w:r>
      <w:r w:rsidR="000B34F3" w:rsidRPr="009359A0">
        <w:rPr>
          <w:rFonts w:ascii="Times New Roman" w:eastAsia="Times New Roman" w:hAnsi="Times New Roman" w:cs="Times New Roman"/>
          <w:sz w:val="28"/>
          <w:szCs w:val="28"/>
          <w:lang w:eastAsia="ru-RU"/>
        </w:rPr>
        <w:t xml:space="preserve">Бирок, </w:t>
      </w:r>
      <w:r w:rsidR="00B34C2C" w:rsidRPr="009359A0">
        <w:rPr>
          <w:rFonts w:ascii="Times New Roman" w:eastAsia="Times New Roman" w:hAnsi="Times New Roman" w:cs="Times New Roman"/>
          <w:sz w:val="28"/>
          <w:szCs w:val="28"/>
          <w:lang w:eastAsia="ru-RU"/>
        </w:rPr>
        <w:t xml:space="preserve">                   </w:t>
      </w:r>
      <w:r w:rsidR="000B34F3" w:rsidRPr="009359A0">
        <w:rPr>
          <w:rFonts w:ascii="Times New Roman" w:eastAsia="Times New Roman" w:hAnsi="Times New Roman" w:cs="Times New Roman"/>
          <w:sz w:val="28"/>
          <w:szCs w:val="28"/>
          <w:lang w:eastAsia="ru-RU"/>
        </w:rPr>
        <w:t xml:space="preserve">1-тиркемедеги 2021-жылга  бекитилген бюджеттин чыгымдарынын тиешелүү көрсөткүчү 181 354 848,4 миң сомду түзгөн.  </w:t>
      </w:r>
    </w:p>
    <w:p w:rsidR="000B34F3" w:rsidRPr="009359A0" w:rsidRDefault="000B34F3" w:rsidP="003525DD">
      <w:pPr>
        <w:pStyle w:val="a9"/>
        <w:spacing w:after="120"/>
        <w:rPr>
          <w:rFonts w:cs="Times New Roman"/>
          <w:b/>
          <w:i/>
          <w:szCs w:val="28"/>
          <w:lang w:val="ky-KG"/>
        </w:rPr>
      </w:pPr>
      <w:r w:rsidRPr="009359A0">
        <w:rPr>
          <w:rFonts w:cs="Times New Roman"/>
          <w:b/>
          <w:i/>
          <w:szCs w:val="28"/>
          <w:lang w:val="ky-KG"/>
        </w:rPr>
        <w:t xml:space="preserve">Мыйзам долбоорун түзүүдө бюджеттик мыйзамдын сакталышы </w:t>
      </w:r>
    </w:p>
    <w:p w:rsidR="007F3E30" w:rsidRPr="009359A0" w:rsidRDefault="0062452E" w:rsidP="0062452E">
      <w:pPr>
        <w:pStyle w:val="a9"/>
        <w:spacing w:after="120"/>
        <w:rPr>
          <w:rFonts w:cs="Times New Roman"/>
          <w:lang w:val="ky-KG"/>
        </w:rPr>
      </w:pPr>
      <w:r w:rsidRPr="009359A0">
        <w:rPr>
          <w:rFonts w:cs="Times New Roman"/>
          <w:szCs w:val="28"/>
          <w:lang w:val="ky-KG"/>
        </w:rPr>
        <w:t xml:space="preserve">Мыйзам долбоорунда Кыргыз Республикасынын Өкмөтүнүн </w:t>
      </w:r>
      <w:r w:rsidRPr="009359A0">
        <w:rPr>
          <w:rFonts w:eastAsia="Calibri" w:cs="Times New Roman"/>
          <w:szCs w:val="28"/>
          <w:lang w:val="ky-KG"/>
        </w:rPr>
        <w:t>30.12.2008-жылдагы № 735 токтому менен бекитилген, “</w:t>
      </w:r>
      <w:r w:rsidRPr="009359A0">
        <w:rPr>
          <w:rFonts w:cs="Times New Roman"/>
          <w:color w:val="2B2B2B"/>
          <w:shd w:val="clear" w:color="auto" w:fill="FFFFFF"/>
          <w:lang w:val="ky-KG"/>
        </w:rPr>
        <w:t>Кошумча наркка салыктын суммасы ашып кеткенин изилдөө, ордун толтуруу жана бюджеттен кайтарып берүү тартиби жөнүндө” </w:t>
      </w:r>
      <w:r w:rsidRPr="009359A0">
        <w:rPr>
          <w:rFonts w:cs="Times New Roman"/>
          <w:lang w:val="ky-KG"/>
        </w:rPr>
        <w:t xml:space="preserve">Жобого ылайык, бюджеттин киреше бөлүгү аркылуу КНСтин ордун толтуруу боюнча </w:t>
      </w:r>
      <w:r w:rsidRPr="009359A0">
        <w:rPr>
          <w:rFonts w:cs="Times New Roman"/>
          <w:szCs w:val="28"/>
          <w:lang w:val="ky-KG"/>
        </w:rPr>
        <w:t xml:space="preserve">500,0 млн. сом суммасында </w:t>
      </w:r>
      <w:r w:rsidRPr="009359A0">
        <w:rPr>
          <w:rFonts w:cs="Times New Roman"/>
          <w:lang w:val="ky-KG"/>
        </w:rPr>
        <w:t xml:space="preserve">чыгымдар болжолдонгон. Бирок, бул ченем Кыргыз Республикасынын Бюджеттик кодексинин 6-беренеси менен бекитилген, Кыргыз Республикасынын бюджеттик тутумунун </w:t>
      </w:r>
      <w:r w:rsidR="00B34C2C" w:rsidRPr="009359A0">
        <w:rPr>
          <w:rFonts w:cs="Times New Roman"/>
          <w:lang w:val="ky-KG"/>
        </w:rPr>
        <w:t xml:space="preserve">принциптеринин </w:t>
      </w:r>
      <w:r w:rsidRPr="009359A0">
        <w:rPr>
          <w:rFonts w:cs="Times New Roman"/>
          <w:lang w:val="ky-KG"/>
        </w:rPr>
        <w:t xml:space="preserve">бири – бирдиктүүлүккө  каршы келет, ошол эле учурда салык жана салык эмес төлөмдөрдүн </w:t>
      </w:r>
      <w:r w:rsidR="007F3E30" w:rsidRPr="009359A0">
        <w:rPr>
          <w:rFonts w:cs="Times New Roman"/>
          <w:lang w:val="ky-KG"/>
        </w:rPr>
        <w:t xml:space="preserve">башка түрлөрүнүн ордун толтуруу жана кайтаруу катары, киреше бөлүгү аркылуу жүргүзүлөт (киреше бөлүгүнүн көрсөткүчтөрүн азайтуу аркылуу). </w:t>
      </w:r>
    </w:p>
    <w:p w:rsidR="00643E54" w:rsidRPr="009359A0" w:rsidRDefault="00643E54" w:rsidP="00643E54">
      <w:pPr>
        <w:spacing w:after="0" w:line="240" w:lineRule="auto"/>
        <w:ind w:firstLine="567"/>
        <w:jc w:val="both"/>
        <w:rPr>
          <w:rFonts w:ascii="Times New Roman" w:eastAsia="Calibri" w:hAnsi="Times New Roman" w:cs="Times New Roman"/>
          <w:sz w:val="28"/>
          <w:szCs w:val="28"/>
        </w:rPr>
      </w:pPr>
      <w:r w:rsidRPr="009359A0">
        <w:rPr>
          <w:rFonts w:ascii="Times New Roman" w:eastAsia="Calibri" w:hAnsi="Times New Roman" w:cs="Times New Roman"/>
          <w:sz w:val="28"/>
          <w:szCs w:val="28"/>
        </w:rPr>
        <w:t xml:space="preserve">Мурда Эсептөө палатасы Кыргыз Республикасынын </w:t>
      </w:r>
      <w:r w:rsidR="00A93B8A" w:rsidRPr="009359A0">
        <w:rPr>
          <w:rFonts w:ascii="Times New Roman" w:eastAsia="Calibri" w:hAnsi="Times New Roman" w:cs="Times New Roman"/>
          <w:sz w:val="28"/>
          <w:szCs w:val="28"/>
        </w:rPr>
        <w:t>Б</w:t>
      </w:r>
      <w:r w:rsidRPr="009359A0">
        <w:rPr>
          <w:rFonts w:ascii="Times New Roman" w:eastAsia="Calibri" w:hAnsi="Times New Roman" w:cs="Times New Roman"/>
          <w:sz w:val="28"/>
          <w:szCs w:val="28"/>
        </w:rPr>
        <w:t>юджетти</w:t>
      </w:r>
      <w:r w:rsidR="00A93B8A" w:rsidRPr="009359A0">
        <w:rPr>
          <w:rFonts w:ascii="Times New Roman" w:eastAsia="Calibri" w:hAnsi="Times New Roman" w:cs="Times New Roman"/>
          <w:sz w:val="28"/>
          <w:szCs w:val="28"/>
        </w:rPr>
        <w:t>к</w:t>
      </w:r>
      <w:r w:rsidRPr="009359A0">
        <w:rPr>
          <w:rFonts w:ascii="Times New Roman" w:eastAsia="Calibri" w:hAnsi="Times New Roman" w:cs="Times New Roman"/>
          <w:sz w:val="28"/>
          <w:szCs w:val="28"/>
        </w:rPr>
        <w:t xml:space="preserve"> кодексинин 6-беренеси менен каралган бюджеттик тутумдун принциптерине, </w:t>
      </w:r>
      <w:r w:rsidRPr="009359A0">
        <w:rPr>
          <w:rFonts w:ascii="Times New Roman" w:hAnsi="Times New Roman" w:cs="Times New Roman"/>
          <w:sz w:val="28"/>
          <w:szCs w:val="28"/>
        </w:rPr>
        <w:t xml:space="preserve">Кыргыз Республикасынын Өкмөтүнүн </w:t>
      </w:r>
      <w:r w:rsidRPr="009359A0">
        <w:rPr>
          <w:rFonts w:ascii="Times New Roman" w:eastAsia="Calibri" w:hAnsi="Times New Roman" w:cs="Times New Roman"/>
          <w:sz w:val="28"/>
          <w:szCs w:val="28"/>
        </w:rPr>
        <w:t>30.12.2008-жылдагы № 735 токтому менен бекитилген, “</w:t>
      </w:r>
      <w:r w:rsidRPr="009359A0">
        <w:rPr>
          <w:rFonts w:ascii="Times New Roman" w:hAnsi="Times New Roman" w:cs="Times New Roman"/>
          <w:color w:val="2B2B2B"/>
          <w:sz w:val="28"/>
          <w:szCs w:val="28"/>
          <w:shd w:val="clear" w:color="auto" w:fill="FFFFFF"/>
        </w:rPr>
        <w:t>Кошумча наркка салыктын суммасы ашып кеткенин изилдөө, ордун толтуруу жана бюджеттен кайтарып берүү тартиби жөнүндө” </w:t>
      </w:r>
      <w:r w:rsidRPr="009359A0">
        <w:rPr>
          <w:rFonts w:ascii="Times New Roman" w:hAnsi="Times New Roman" w:cs="Times New Roman"/>
          <w:sz w:val="28"/>
          <w:szCs w:val="28"/>
        </w:rPr>
        <w:t>Жобо</w:t>
      </w:r>
      <w:r w:rsidR="00A93B8A" w:rsidRPr="009359A0">
        <w:rPr>
          <w:rFonts w:ascii="Times New Roman" w:hAnsi="Times New Roman" w:cs="Times New Roman"/>
          <w:sz w:val="28"/>
          <w:szCs w:val="28"/>
        </w:rPr>
        <w:t>сун</w:t>
      </w:r>
      <w:r w:rsidRPr="009359A0">
        <w:rPr>
          <w:rFonts w:ascii="Times New Roman" w:hAnsi="Times New Roman" w:cs="Times New Roman"/>
          <w:sz w:val="28"/>
          <w:szCs w:val="28"/>
        </w:rPr>
        <w:t xml:space="preserve"> ылайык келтирүү боюнча  Кыргыз Республикасынын Экономика жана финансы министрлигине сунуш бергендигин белгилей кетүү керек, бирок буга көңүл бурулган эмес.  </w:t>
      </w:r>
    </w:p>
    <w:p w:rsidR="00C86839" w:rsidRPr="009359A0" w:rsidRDefault="007F3E30" w:rsidP="0062452E">
      <w:pPr>
        <w:pStyle w:val="a9"/>
        <w:spacing w:after="120"/>
        <w:rPr>
          <w:rFonts w:eastAsia="Cambria" w:cs="Times New Roman"/>
          <w:szCs w:val="28"/>
          <w:lang w:val="ky-KG"/>
        </w:rPr>
      </w:pPr>
      <w:r w:rsidRPr="009359A0">
        <w:rPr>
          <w:rFonts w:cs="Times New Roman"/>
          <w:lang w:val="ky-KG"/>
        </w:rPr>
        <w:t xml:space="preserve">Бюджеттик кодексте акимдердин резервдик фондун түзүү тартибин караган берене жок туруп, 2022-жылга Мыйзам долбоорунда  </w:t>
      </w:r>
      <w:r w:rsidR="0062452E" w:rsidRPr="009359A0">
        <w:rPr>
          <w:rFonts w:cs="Times New Roman"/>
          <w:lang w:val="ky-KG"/>
        </w:rPr>
        <w:t xml:space="preserve"> </w:t>
      </w:r>
      <w:r w:rsidRPr="009359A0">
        <w:rPr>
          <w:rFonts w:eastAsia="Cambria" w:cs="Times New Roman"/>
          <w:b/>
          <w:szCs w:val="28"/>
          <w:lang w:val="ky-KG"/>
        </w:rPr>
        <w:t xml:space="preserve">30,0 млн. сом </w:t>
      </w:r>
      <w:r w:rsidRPr="009359A0">
        <w:rPr>
          <w:rFonts w:eastAsia="Cambria" w:cs="Times New Roman"/>
          <w:szCs w:val="28"/>
          <w:lang w:val="ky-KG"/>
        </w:rPr>
        <w:t xml:space="preserve">каралган. </w:t>
      </w:r>
    </w:p>
    <w:p w:rsidR="007F3E30" w:rsidRDefault="007F3E30" w:rsidP="0062452E">
      <w:pPr>
        <w:pStyle w:val="a9"/>
        <w:spacing w:after="120"/>
        <w:contextualSpacing/>
        <w:rPr>
          <w:rFonts w:eastAsia="Cambria" w:cs="Times New Roman"/>
          <w:szCs w:val="28"/>
          <w:lang w:val="ky-KG"/>
        </w:rPr>
      </w:pPr>
      <w:r w:rsidRPr="009359A0">
        <w:rPr>
          <w:rFonts w:eastAsia="Cambria" w:cs="Times New Roman"/>
          <w:szCs w:val="28"/>
          <w:lang w:val="ky-KG"/>
        </w:rPr>
        <w:t>Ушундай эле, регл</w:t>
      </w:r>
      <w:r w:rsidR="00A93B8A" w:rsidRPr="009359A0">
        <w:rPr>
          <w:rFonts w:eastAsia="Cambria" w:cs="Times New Roman"/>
          <w:szCs w:val="28"/>
          <w:lang w:val="ky-KG"/>
        </w:rPr>
        <w:t>а</w:t>
      </w:r>
      <w:r w:rsidRPr="009359A0">
        <w:rPr>
          <w:rFonts w:eastAsia="Cambria" w:cs="Times New Roman"/>
          <w:szCs w:val="28"/>
          <w:lang w:val="ky-KG"/>
        </w:rPr>
        <w:t>менттөөчү ченем жок туруп, Мыйзам долбоорунда област</w:t>
      </w:r>
      <w:r w:rsidR="00803FD8" w:rsidRPr="009359A0">
        <w:rPr>
          <w:rFonts w:eastAsia="Cambria" w:cs="Times New Roman"/>
          <w:szCs w:val="28"/>
          <w:lang w:val="ky-KG"/>
        </w:rPr>
        <w:t>т</w:t>
      </w:r>
      <w:r w:rsidRPr="009359A0">
        <w:rPr>
          <w:rFonts w:eastAsia="Cambria" w:cs="Times New Roman"/>
          <w:szCs w:val="28"/>
          <w:lang w:val="ky-KG"/>
        </w:rPr>
        <w:t>ардагы Кыргыз Республикасынын Президентинин ыйгарым укукту</w:t>
      </w:r>
      <w:r w:rsidR="00803FD8" w:rsidRPr="009359A0">
        <w:rPr>
          <w:rFonts w:eastAsia="Cambria" w:cs="Times New Roman"/>
          <w:szCs w:val="28"/>
          <w:lang w:val="ky-KG"/>
        </w:rPr>
        <w:t>у</w:t>
      </w:r>
      <w:r w:rsidRPr="009359A0">
        <w:rPr>
          <w:rFonts w:eastAsia="Cambria" w:cs="Times New Roman"/>
          <w:szCs w:val="28"/>
          <w:lang w:val="ky-KG"/>
        </w:rPr>
        <w:t xml:space="preserve"> </w:t>
      </w:r>
      <w:r w:rsidRPr="009359A0">
        <w:rPr>
          <w:rFonts w:eastAsia="Cambria" w:cs="Times New Roman"/>
          <w:szCs w:val="28"/>
          <w:lang w:val="ky-KG"/>
        </w:rPr>
        <w:lastRenderedPageBreak/>
        <w:t xml:space="preserve">өкүлдөрүнүн резервдик фонддоруна </w:t>
      </w:r>
      <w:r w:rsidRPr="009359A0">
        <w:rPr>
          <w:rFonts w:eastAsia="Cambria" w:cs="Times New Roman"/>
          <w:b/>
          <w:szCs w:val="28"/>
          <w:lang w:val="ky-KG"/>
        </w:rPr>
        <w:t xml:space="preserve">30,0 млн. сом </w:t>
      </w:r>
      <w:r w:rsidRPr="009359A0">
        <w:rPr>
          <w:rFonts w:eastAsia="Cambria" w:cs="Times New Roman"/>
          <w:szCs w:val="28"/>
          <w:lang w:val="ky-KG"/>
        </w:rPr>
        <w:t xml:space="preserve">суммасындагы чыгымдар </w:t>
      </w:r>
      <w:r w:rsidR="00A93B8A" w:rsidRPr="009359A0">
        <w:rPr>
          <w:rFonts w:eastAsia="Cambria" w:cs="Times New Roman"/>
          <w:szCs w:val="28"/>
          <w:lang w:val="ky-KG"/>
        </w:rPr>
        <w:t>карал</w:t>
      </w:r>
      <w:r w:rsidRPr="009359A0">
        <w:rPr>
          <w:rFonts w:eastAsia="Cambria" w:cs="Times New Roman"/>
          <w:szCs w:val="28"/>
          <w:lang w:val="ky-KG"/>
        </w:rPr>
        <w:t xml:space="preserve">ган. </w:t>
      </w:r>
    </w:p>
    <w:p w:rsidR="000D056C" w:rsidRPr="008632D3" w:rsidRDefault="000D056C" w:rsidP="000D056C">
      <w:pPr>
        <w:pStyle w:val="a9"/>
        <w:spacing w:after="120"/>
        <w:rPr>
          <w:rFonts w:eastAsia="Calibri" w:cs="Times New Roman"/>
          <w:szCs w:val="28"/>
          <w:lang w:val="ky-KG"/>
        </w:rPr>
      </w:pPr>
      <w:r w:rsidRPr="008632D3">
        <w:rPr>
          <w:rFonts w:eastAsia="Cambria" w:cs="Times New Roman"/>
          <w:szCs w:val="28"/>
          <w:lang w:val="ky-KG"/>
        </w:rPr>
        <w:t xml:space="preserve">Учурда, Кыргыз Республикасынын Министрлер кабинети       өзүнчө юридикалык жак катары Юстиция министрлигинде каттоодон өткөн эмес жана өзүнүн аппаратына ээ эмес. Кыргыз Республикасынын Министрлер кабинетин күтүү боюнча чыгымдар, Бюджеттик классификациянын “Кыргыз Республикасынын Президентинин Администрациясы” ведомстволук классификациясынын 12-бөлүмүнө салынган. Өзүнчө юридикалык жак катары жоктугуна карабастан, 2022-жылга бюджеттин долбоорунда Кыргыз Республикасынын Министрлер кабинетинин төрагасынын </w:t>
      </w:r>
      <w:r w:rsidRPr="008632D3">
        <w:rPr>
          <w:rFonts w:eastAsia="Calibri" w:cs="Times New Roman"/>
          <w:szCs w:val="28"/>
          <w:lang w:val="ky-KG"/>
        </w:rPr>
        <w:t xml:space="preserve">30,0 млн.сом суммасындагы </w:t>
      </w:r>
      <w:r w:rsidRPr="008632D3">
        <w:rPr>
          <w:rFonts w:eastAsia="Cambria" w:cs="Times New Roman"/>
          <w:szCs w:val="28"/>
          <w:lang w:val="ky-KG"/>
        </w:rPr>
        <w:t xml:space="preserve">Резервдик фонду,  </w:t>
      </w:r>
      <w:r w:rsidRPr="008632D3">
        <w:rPr>
          <w:rFonts w:eastAsia="Calibri" w:cs="Times New Roman"/>
          <w:szCs w:val="28"/>
          <w:lang w:val="ky-KG"/>
        </w:rPr>
        <w:t xml:space="preserve">14 (14810) “Кыргыз Республикасынын Министрлер кабинети” бөлүмү боюнча ведомстволук классификацияда каралган. </w:t>
      </w:r>
    </w:p>
    <w:p w:rsidR="000D056C" w:rsidRPr="009359A0" w:rsidRDefault="000D056C" w:rsidP="000D056C">
      <w:pPr>
        <w:pStyle w:val="a9"/>
        <w:spacing w:after="120"/>
        <w:contextualSpacing/>
        <w:rPr>
          <w:rFonts w:eastAsia="Cambria" w:cs="Times New Roman"/>
          <w:szCs w:val="28"/>
          <w:lang w:val="ky-KG"/>
        </w:rPr>
      </w:pPr>
      <w:r w:rsidRPr="008632D3">
        <w:rPr>
          <w:rFonts w:eastAsia="Calibri" w:cs="Times New Roman"/>
          <w:szCs w:val="28"/>
          <w:lang w:val="ky-KG"/>
        </w:rPr>
        <w:t xml:space="preserve">Ведомстволук классификациялоого ылайык, каражаттардын бөлүштүрүлүшүн сактоо максатында,  14 “Кыргыз Республикасынын Министрлер кабинети” бөлүмүнөн  </w:t>
      </w:r>
      <w:r w:rsidRPr="008632D3">
        <w:rPr>
          <w:rFonts w:eastAsia="Cambria" w:cs="Times New Roman"/>
          <w:szCs w:val="28"/>
          <w:lang w:val="ky-KG"/>
        </w:rPr>
        <w:t xml:space="preserve">Кыргыз Республикасынын Министрлер кабинетинин төрагасынын </w:t>
      </w:r>
      <w:r w:rsidRPr="008632D3">
        <w:rPr>
          <w:rFonts w:eastAsia="Calibri" w:cs="Times New Roman"/>
          <w:szCs w:val="28"/>
          <w:lang w:val="ky-KG"/>
        </w:rPr>
        <w:t xml:space="preserve">30,0 млн.сом суммасындагы </w:t>
      </w:r>
      <w:r w:rsidRPr="008632D3">
        <w:rPr>
          <w:rFonts w:eastAsia="Cambria" w:cs="Times New Roman"/>
          <w:szCs w:val="28"/>
          <w:lang w:val="ky-KG"/>
        </w:rPr>
        <w:t xml:space="preserve">Резервдик фондун алып салууну жана </w:t>
      </w:r>
      <w:r w:rsidRPr="008632D3">
        <w:rPr>
          <w:rFonts w:eastAsia="Calibri" w:cs="Times New Roman"/>
          <w:szCs w:val="28"/>
          <w:lang w:val="ky-KG"/>
        </w:rPr>
        <w:t xml:space="preserve"> </w:t>
      </w:r>
      <w:r w:rsidRPr="008632D3">
        <w:rPr>
          <w:rFonts w:eastAsia="Cambria" w:cs="Times New Roman"/>
          <w:szCs w:val="28"/>
          <w:lang w:val="ky-KG"/>
        </w:rPr>
        <w:t xml:space="preserve">“Кыргыз Республикасынын Президентинин Администрациясы” ведомстволук классификациясынын 12-бөлүмүнө чыгымдарды кароону сунуш кылабыз. </w:t>
      </w:r>
      <w:r w:rsidRPr="008632D3">
        <w:rPr>
          <w:rFonts w:eastAsia="Calibri" w:cs="Times New Roman"/>
          <w:szCs w:val="28"/>
          <w:lang w:val="ky-KG"/>
        </w:rPr>
        <w:t xml:space="preserve"> </w:t>
      </w:r>
    </w:p>
    <w:p w:rsidR="00C22B96" w:rsidRPr="009359A0" w:rsidRDefault="0037591D" w:rsidP="005B6A07">
      <w:pPr>
        <w:spacing w:after="0" w:line="240" w:lineRule="auto"/>
        <w:ind w:firstLine="567"/>
        <w:jc w:val="both"/>
        <w:rPr>
          <w:rFonts w:ascii="Times New Roman" w:hAnsi="Times New Roman" w:cs="Times New Roman"/>
          <w:b/>
          <w:sz w:val="28"/>
          <w:szCs w:val="28"/>
        </w:rPr>
      </w:pPr>
      <w:r w:rsidRPr="009359A0">
        <w:rPr>
          <w:rFonts w:ascii="Times New Roman" w:hAnsi="Times New Roman" w:cs="Times New Roman"/>
          <w:b/>
          <w:sz w:val="28"/>
          <w:szCs w:val="28"/>
        </w:rPr>
        <w:t xml:space="preserve">Республикалык бюджеттин кирешелеринин түзүлүшүн талдоо  </w:t>
      </w:r>
    </w:p>
    <w:p w:rsidR="0048716F" w:rsidRPr="009359A0" w:rsidRDefault="0037591D" w:rsidP="0037591D">
      <w:pPr>
        <w:spacing w:after="0" w:line="240" w:lineRule="auto"/>
        <w:ind w:firstLine="567"/>
        <w:contextualSpacing/>
        <w:jc w:val="both"/>
        <w:rPr>
          <w:rFonts w:ascii="Times New Roman" w:eastAsia="Times New Roman" w:hAnsi="Times New Roman" w:cs="Times New Roman"/>
          <w:i/>
          <w:sz w:val="28"/>
          <w:szCs w:val="28"/>
          <w:lang w:eastAsia="ru-RU"/>
        </w:rPr>
      </w:pPr>
      <w:r w:rsidRPr="009359A0">
        <w:rPr>
          <w:rFonts w:ascii="Times New Roman" w:eastAsia="Times New Roman" w:hAnsi="Times New Roman" w:cs="Times New Roman"/>
          <w:i/>
          <w:sz w:val="28"/>
          <w:szCs w:val="28"/>
          <w:lang w:eastAsia="ru-RU"/>
        </w:rPr>
        <w:t xml:space="preserve">Түшүндүрмө каттан: Кыргыз Республикасынын 2022-2024-жылдарга мамлекеттик  бюджетинин кирешелери, 2022-2024-жылдарга Кыргыз Республикасынын социалдык-экономикалык өнүгүүсүн орто мөөнөттүү болжолдоонун, факты жүзүндө келип түшүүлөрдүн динамикасынын, 2021-жылга кирешелердин келип түшүүсүн баалоонун натыйжасында,  Кыргыз Республикасынын колдонуудагы мыйзамдарынын негизинде  түзүлгөн. </w:t>
      </w:r>
    </w:p>
    <w:p w:rsidR="0037591D" w:rsidRPr="009359A0" w:rsidRDefault="007D3642" w:rsidP="0037591D">
      <w:pPr>
        <w:spacing w:after="0" w:line="240" w:lineRule="auto"/>
        <w:ind w:firstLine="567"/>
        <w:contextualSpacing/>
        <w:jc w:val="both"/>
        <w:rPr>
          <w:rFonts w:ascii="Times New Roman" w:eastAsia="Times New Roman" w:hAnsi="Times New Roman" w:cs="Times New Roman"/>
          <w:b/>
          <w:i/>
          <w:sz w:val="28"/>
          <w:szCs w:val="28"/>
          <w:lang w:eastAsia="ru-RU"/>
        </w:rPr>
      </w:pPr>
      <w:r w:rsidRPr="009E3B6F">
        <w:rPr>
          <w:rFonts w:ascii="Times New Roman" w:eastAsia="Times New Roman" w:hAnsi="Times New Roman" w:cs="Times New Roman"/>
          <w:b/>
          <w:i/>
          <w:sz w:val="28"/>
          <w:szCs w:val="28"/>
          <w:lang w:eastAsia="ru-RU"/>
        </w:rPr>
        <w:t xml:space="preserve">Салык </w:t>
      </w:r>
      <w:r w:rsidR="0048716F" w:rsidRPr="005625FE">
        <w:rPr>
          <w:rFonts w:ascii="Times New Roman" w:eastAsia="Times New Roman" w:hAnsi="Times New Roman" w:cs="Times New Roman"/>
          <w:b/>
          <w:i/>
          <w:sz w:val="28"/>
          <w:szCs w:val="28"/>
          <w:lang w:eastAsia="ru-RU"/>
        </w:rPr>
        <w:t xml:space="preserve"> </w:t>
      </w:r>
      <w:r w:rsidR="00AB5EEC" w:rsidRPr="005625FE">
        <w:rPr>
          <w:rFonts w:ascii="Times New Roman" w:eastAsia="Times New Roman" w:hAnsi="Times New Roman" w:cs="Times New Roman"/>
          <w:b/>
          <w:i/>
          <w:sz w:val="28"/>
          <w:szCs w:val="28"/>
          <w:lang w:eastAsia="ru-RU"/>
        </w:rPr>
        <w:t>кирешелери</w:t>
      </w:r>
      <w:r w:rsidR="0037591D" w:rsidRPr="009359A0">
        <w:rPr>
          <w:rFonts w:ascii="Times New Roman" w:eastAsia="Times New Roman" w:hAnsi="Times New Roman" w:cs="Times New Roman"/>
          <w:b/>
          <w:i/>
          <w:sz w:val="28"/>
          <w:szCs w:val="28"/>
          <w:lang w:eastAsia="ru-RU"/>
        </w:rPr>
        <w:t xml:space="preserve">    </w:t>
      </w:r>
    </w:p>
    <w:p w:rsidR="0037591D" w:rsidRPr="009359A0" w:rsidRDefault="0037591D" w:rsidP="0037591D">
      <w:pPr>
        <w:pStyle w:val="2"/>
        <w:shd w:val="clear" w:color="auto" w:fill="FFFFFF"/>
        <w:spacing w:before="0" w:beforeAutospacing="0" w:after="0" w:afterAutospacing="0"/>
        <w:ind w:firstLine="567"/>
        <w:jc w:val="both"/>
        <w:rPr>
          <w:b w:val="0"/>
          <w:sz w:val="28"/>
          <w:szCs w:val="28"/>
          <w:lang w:val="ky-KG" w:eastAsia="ky-KG"/>
        </w:rPr>
      </w:pPr>
      <w:r w:rsidRPr="009359A0">
        <w:rPr>
          <w:b w:val="0"/>
          <w:sz w:val="28"/>
          <w:szCs w:val="28"/>
          <w:lang w:val="ky-KG"/>
        </w:rPr>
        <w:t xml:space="preserve"> Кыргыз Республикасынын Өкмөтүнүн  </w:t>
      </w:r>
      <w:r w:rsidRPr="009359A0">
        <w:rPr>
          <w:b w:val="0"/>
          <w:sz w:val="28"/>
          <w:szCs w:val="28"/>
          <w:lang w:val="ky-KG" w:eastAsia="ky-KG"/>
        </w:rPr>
        <w:t>26.08.2015-жылдагы №604 “</w:t>
      </w:r>
      <w:r w:rsidRPr="009359A0">
        <w:rPr>
          <w:b w:val="0"/>
          <w:color w:val="2B2B2B"/>
          <w:sz w:val="28"/>
          <w:szCs w:val="28"/>
          <w:lang w:val="ky-KG"/>
        </w:rPr>
        <w:t>Мамлекеттик бюджеттин киреше бөлүгүнүн долбоорун түзүү маселелерин уюштуруу жөнүндө" </w:t>
      </w:r>
      <w:r w:rsidRPr="009359A0">
        <w:rPr>
          <w:b w:val="0"/>
          <w:sz w:val="28"/>
          <w:szCs w:val="28"/>
          <w:lang w:val="ky-KG" w:eastAsia="ky-KG"/>
        </w:rPr>
        <w:t xml:space="preserve">токтому менен бекитилген, Мамлекеттик  бюджеттин кирешелерин болжолдоо методикасына ылайык, орто мөөнөттүү мезгилге мамлекеттик бюджеттин киреше бөлүгүнүн </w:t>
      </w:r>
      <w:r w:rsidR="006F559D" w:rsidRPr="009359A0">
        <w:rPr>
          <w:b w:val="0"/>
          <w:sz w:val="28"/>
          <w:szCs w:val="28"/>
          <w:lang w:val="ky-KG" w:eastAsia="ky-KG"/>
        </w:rPr>
        <w:t>болжолдонгон көрсөткүчтөрүнүн түзүлүшүнүн толуктугуна жүргүзүлгөн талдоонун жыйынтыгы боюнча, төмөндөгүлөр аныкталды</w:t>
      </w:r>
      <w:r w:rsidR="00A93B8A" w:rsidRPr="009359A0">
        <w:rPr>
          <w:b w:val="0"/>
          <w:sz w:val="28"/>
          <w:szCs w:val="28"/>
          <w:lang w:val="ky-KG" w:eastAsia="ky-KG"/>
        </w:rPr>
        <w:t>.</w:t>
      </w:r>
      <w:r w:rsidR="006F559D" w:rsidRPr="009359A0">
        <w:rPr>
          <w:b w:val="0"/>
          <w:sz w:val="28"/>
          <w:szCs w:val="28"/>
          <w:lang w:val="ky-KG" w:eastAsia="ky-KG"/>
        </w:rPr>
        <w:t xml:space="preserve"> </w:t>
      </w:r>
    </w:p>
    <w:p w:rsidR="006F559D" w:rsidRPr="009359A0" w:rsidRDefault="006F559D" w:rsidP="00B7357F">
      <w:pPr>
        <w:pStyle w:val="2"/>
        <w:shd w:val="clear" w:color="auto" w:fill="FFFFFF"/>
        <w:spacing w:before="0" w:beforeAutospacing="0" w:after="0" w:afterAutospacing="0"/>
        <w:ind w:firstLine="567"/>
        <w:jc w:val="both"/>
        <w:rPr>
          <w:b w:val="0"/>
          <w:sz w:val="28"/>
          <w:szCs w:val="28"/>
          <w:lang w:val="ky-KG"/>
        </w:rPr>
      </w:pPr>
      <w:r w:rsidRPr="009359A0">
        <w:rPr>
          <w:b w:val="0"/>
          <w:sz w:val="28"/>
          <w:szCs w:val="28"/>
          <w:lang w:val="ky-KG" w:eastAsia="ky-KG"/>
        </w:rPr>
        <w:t xml:space="preserve">2020-жылга Кыргыз Республикасынын Улуттук банкынын маалыматтарына ылайык,   акча массасынын банктан сырткары көлөмү, 2019-жылга салыштырмалуу  </w:t>
      </w:r>
      <w:r w:rsidR="00BB083A" w:rsidRPr="009359A0">
        <w:rPr>
          <w:rFonts w:eastAsia="Calibri"/>
          <w:b w:val="0"/>
          <w:sz w:val="28"/>
          <w:szCs w:val="28"/>
          <w:lang w:val="ky-KG"/>
        </w:rPr>
        <w:t>29,3%</w:t>
      </w:r>
      <w:r w:rsidRPr="009359A0">
        <w:rPr>
          <w:b w:val="0"/>
          <w:sz w:val="28"/>
          <w:szCs w:val="28"/>
          <w:lang w:val="ky-KG"/>
        </w:rPr>
        <w:t>га көбөйгөн жана 124</w:t>
      </w:r>
      <w:r w:rsidR="00BB083A" w:rsidRPr="009359A0">
        <w:rPr>
          <w:b w:val="0"/>
          <w:sz w:val="28"/>
          <w:szCs w:val="28"/>
          <w:lang w:val="ky-KG"/>
        </w:rPr>
        <w:t xml:space="preserve"> </w:t>
      </w:r>
      <w:r w:rsidRPr="009359A0">
        <w:rPr>
          <w:b w:val="0"/>
          <w:sz w:val="28"/>
          <w:szCs w:val="28"/>
          <w:lang w:val="ky-KG"/>
        </w:rPr>
        <w:t xml:space="preserve">172,0 млн.сомду түзгөн.  </w:t>
      </w:r>
      <w:r w:rsidR="00BB083A" w:rsidRPr="009359A0">
        <w:rPr>
          <w:b w:val="0"/>
          <w:sz w:val="28"/>
          <w:szCs w:val="28"/>
          <w:lang w:val="ky-KG"/>
        </w:rPr>
        <w:t xml:space="preserve">Мында, 2022-жылга ИДПнын реалдуу өсүү темпи </w:t>
      </w:r>
      <w:r w:rsidR="00BB083A" w:rsidRPr="009359A0">
        <w:rPr>
          <w:rFonts w:eastAsia="Calibri"/>
          <w:b w:val="0"/>
          <w:sz w:val="28"/>
          <w:szCs w:val="28"/>
          <w:lang w:val="ky-KG"/>
        </w:rPr>
        <w:t>6,5%га болжолдонууда.</w:t>
      </w:r>
      <w:r w:rsidR="00B7357F" w:rsidRPr="009359A0">
        <w:rPr>
          <w:b w:val="0"/>
          <w:sz w:val="28"/>
          <w:szCs w:val="28"/>
          <w:lang w:val="ky-KG"/>
        </w:rPr>
        <w:t xml:space="preserve">  2022-жылга ИДПга карата ички салыктардын күтүлгөн деңгээли </w:t>
      </w:r>
      <w:r w:rsidR="00327522" w:rsidRPr="009359A0">
        <w:rPr>
          <w:b w:val="0"/>
          <w:sz w:val="28"/>
          <w:szCs w:val="28"/>
          <w:lang w:val="ky-KG"/>
        </w:rPr>
        <w:t>14,1%</w:t>
      </w:r>
      <w:r w:rsidR="00830312">
        <w:rPr>
          <w:b w:val="0"/>
          <w:sz w:val="28"/>
          <w:szCs w:val="28"/>
          <w:lang w:val="ky-KG"/>
        </w:rPr>
        <w:t xml:space="preserve"> болгон учурда</w:t>
      </w:r>
      <w:r w:rsidR="00B7357F" w:rsidRPr="009359A0">
        <w:rPr>
          <w:b w:val="0"/>
          <w:sz w:val="28"/>
          <w:szCs w:val="28"/>
          <w:lang w:val="ky-KG"/>
        </w:rPr>
        <w:t xml:space="preserve">, </w:t>
      </w:r>
      <w:r w:rsidR="00B7357F" w:rsidRPr="009359A0">
        <w:rPr>
          <w:rFonts w:eastAsia="Calibri"/>
          <w:b w:val="0"/>
          <w:sz w:val="28"/>
          <w:szCs w:val="28"/>
          <w:lang w:val="ky-KG"/>
        </w:rPr>
        <w:t xml:space="preserve">салык процесстерин </w:t>
      </w:r>
      <w:r w:rsidR="00B7357F" w:rsidRPr="009359A0">
        <w:rPr>
          <w:b w:val="0"/>
          <w:sz w:val="28"/>
          <w:szCs w:val="28"/>
          <w:lang w:val="ky-KG"/>
        </w:rPr>
        <w:t xml:space="preserve"> фискализациялоонун, формалдуу эмес иш-аракетт</w:t>
      </w:r>
      <w:r w:rsidR="0048716F" w:rsidRPr="009359A0">
        <w:rPr>
          <w:b w:val="0"/>
          <w:sz w:val="28"/>
          <w:szCs w:val="28"/>
          <w:lang w:val="ky-KG"/>
        </w:rPr>
        <w:t>ерди</w:t>
      </w:r>
      <w:r w:rsidR="00B7357F" w:rsidRPr="009359A0">
        <w:rPr>
          <w:b w:val="0"/>
          <w:sz w:val="28"/>
          <w:szCs w:val="28"/>
          <w:lang w:val="ky-KG"/>
        </w:rPr>
        <w:t xml:space="preserve"> төмөндө</w:t>
      </w:r>
      <w:r w:rsidR="0048716F" w:rsidRPr="009359A0">
        <w:rPr>
          <w:b w:val="0"/>
          <w:sz w:val="28"/>
          <w:szCs w:val="28"/>
          <w:lang w:val="ky-KG"/>
        </w:rPr>
        <w:t>өтүүнүн эсебинен</w:t>
      </w:r>
      <w:r w:rsidR="00B7357F" w:rsidRPr="009359A0">
        <w:rPr>
          <w:b w:val="0"/>
          <w:sz w:val="28"/>
          <w:szCs w:val="28"/>
          <w:lang w:val="ky-KG"/>
        </w:rPr>
        <w:t xml:space="preserve">, </w:t>
      </w:r>
      <w:r w:rsidR="00B7357F" w:rsidRPr="009359A0">
        <w:rPr>
          <w:rFonts w:eastAsia="Calibri"/>
          <w:sz w:val="28"/>
          <w:szCs w:val="28"/>
          <w:lang w:val="ky-KG"/>
        </w:rPr>
        <w:t>1</w:t>
      </w:r>
      <w:r w:rsidR="00D308A5" w:rsidRPr="009359A0">
        <w:rPr>
          <w:rFonts w:eastAsia="Calibri"/>
          <w:sz w:val="28"/>
          <w:szCs w:val="28"/>
          <w:lang w:val="ky-KG"/>
        </w:rPr>
        <w:t>4</w:t>
      </w:r>
      <w:r w:rsidR="00B7357F" w:rsidRPr="009359A0">
        <w:rPr>
          <w:rFonts w:eastAsia="Calibri"/>
          <w:sz w:val="28"/>
          <w:szCs w:val="28"/>
          <w:lang w:val="ky-KG"/>
        </w:rPr>
        <w:t>,</w:t>
      </w:r>
      <w:r w:rsidR="00D308A5" w:rsidRPr="009359A0">
        <w:rPr>
          <w:rFonts w:eastAsia="Calibri"/>
          <w:sz w:val="28"/>
          <w:szCs w:val="28"/>
          <w:lang w:val="ky-KG"/>
        </w:rPr>
        <w:t>2</w:t>
      </w:r>
      <w:r w:rsidR="00B7357F" w:rsidRPr="009359A0">
        <w:rPr>
          <w:rFonts w:eastAsia="Calibri"/>
          <w:sz w:val="28"/>
          <w:szCs w:val="28"/>
          <w:lang w:val="ky-KG"/>
        </w:rPr>
        <w:t xml:space="preserve"> млрд.сомго</w:t>
      </w:r>
      <w:r w:rsidR="00B7357F" w:rsidRPr="009359A0">
        <w:rPr>
          <w:rFonts w:eastAsia="Calibri"/>
          <w:b w:val="0"/>
          <w:sz w:val="28"/>
          <w:szCs w:val="28"/>
          <w:lang w:val="ky-KG"/>
        </w:rPr>
        <w:t xml:space="preserve">  </w:t>
      </w:r>
      <w:r w:rsidR="00B7357F" w:rsidRPr="009359A0">
        <w:rPr>
          <w:b w:val="0"/>
          <w:sz w:val="28"/>
          <w:szCs w:val="28"/>
          <w:lang w:val="ky-KG"/>
        </w:rPr>
        <w:t xml:space="preserve"> чейин салык жыйымдарынын көбөйүүсүн болжолдоо</w:t>
      </w:r>
      <w:r w:rsidR="000D056C">
        <w:rPr>
          <w:b w:val="0"/>
          <w:sz w:val="28"/>
          <w:szCs w:val="28"/>
          <w:lang w:val="ky-KG"/>
        </w:rPr>
        <w:t>го</w:t>
      </w:r>
      <w:r w:rsidR="00B7357F" w:rsidRPr="009359A0">
        <w:rPr>
          <w:b w:val="0"/>
          <w:sz w:val="28"/>
          <w:szCs w:val="28"/>
          <w:lang w:val="ky-KG"/>
        </w:rPr>
        <w:t xml:space="preserve"> </w:t>
      </w:r>
      <w:r w:rsidR="00D308A5" w:rsidRPr="009359A0">
        <w:rPr>
          <w:b w:val="0"/>
          <w:sz w:val="28"/>
          <w:szCs w:val="28"/>
          <w:lang w:val="ky-KG"/>
        </w:rPr>
        <w:t>болот</w:t>
      </w:r>
      <w:r w:rsidR="00B7357F" w:rsidRPr="009359A0">
        <w:rPr>
          <w:b w:val="0"/>
          <w:sz w:val="28"/>
          <w:szCs w:val="28"/>
          <w:lang w:val="ky-KG"/>
        </w:rPr>
        <w:t>.</w:t>
      </w:r>
      <w:r w:rsidR="001278EC" w:rsidRPr="009359A0">
        <w:rPr>
          <w:b w:val="0"/>
          <w:sz w:val="28"/>
          <w:szCs w:val="28"/>
          <w:lang w:val="ky-KG"/>
        </w:rPr>
        <w:t xml:space="preserve"> </w:t>
      </w:r>
    </w:p>
    <w:p w:rsidR="00176308" w:rsidRPr="009359A0" w:rsidRDefault="00176308" w:rsidP="006F559D">
      <w:pPr>
        <w:pStyle w:val="2"/>
        <w:shd w:val="clear" w:color="auto" w:fill="FFFFFF"/>
        <w:spacing w:before="0" w:beforeAutospacing="0" w:after="0" w:afterAutospacing="0"/>
        <w:ind w:firstLine="567"/>
        <w:jc w:val="both"/>
        <w:rPr>
          <w:b w:val="0"/>
          <w:sz w:val="28"/>
          <w:szCs w:val="28"/>
          <w:lang w:val="ky-KG"/>
        </w:rPr>
      </w:pPr>
      <w:r w:rsidRPr="009359A0">
        <w:rPr>
          <w:b w:val="0"/>
          <w:sz w:val="28"/>
          <w:szCs w:val="28"/>
          <w:lang w:val="ky-KG"/>
        </w:rPr>
        <w:lastRenderedPageBreak/>
        <w:t xml:space="preserve">Кытай Эл Республикасы менен Кыргыз Республикасынын өз ара соодасын   талдоонун маалыматтарын салыштыруу, республикалык бюджетке бажы төлөмдөрүнүн толук келип түшүүсүнө терс таасирин көрсөткөн олуттуу айырманы көрсөттү, бул болсо, төмөндөгү маалыматтар менен тастыкталат: </w:t>
      </w:r>
    </w:p>
    <w:p w:rsidR="00F531E7" w:rsidRPr="009359A0" w:rsidRDefault="00F531E7" w:rsidP="00806E11">
      <w:pPr>
        <w:spacing w:after="0" w:line="240" w:lineRule="auto"/>
        <w:ind w:firstLine="709"/>
        <w:jc w:val="both"/>
        <w:rPr>
          <w:rFonts w:ascii="Times New Roman" w:eastAsia="Calibri" w:hAnsi="Times New Roman" w:cs="Times New Roman"/>
          <w:sz w:val="16"/>
          <w:szCs w:val="16"/>
        </w:rPr>
      </w:pPr>
    </w:p>
    <w:tbl>
      <w:tblPr>
        <w:tblW w:w="5050" w:type="pct"/>
        <w:tblLook w:val="04A0" w:firstRow="1" w:lastRow="0" w:firstColumn="1" w:lastColumn="0" w:noHBand="0" w:noVBand="1"/>
      </w:tblPr>
      <w:tblGrid>
        <w:gridCol w:w="1348"/>
        <w:gridCol w:w="1140"/>
        <w:gridCol w:w="895"/>
        <w:gridCol w:w="1140"/>
        <w:gridCol w:w="895"/>
        <w:gridCol w:w="1110"/>
        <w:gridCol w:w="895"/>
        <w:gridCol w:w="1110"/>
        <w:gridCol w:w="895"/>
      </w:tblGrid>
      <w:tr w:rsidR="001A10EE" w:rsidRPr="009359A0" w:rsidTr="00176308">
        <w:trPr>
          <w:trHeight w:val="227"/>
        </w:trPr>
        <w:tc>
          <w:tcPr>
            <w:tcW w:w="738" w:type="pct"/>
            <w:vMerge w:val="restart"/>
            <w:tcBorders>
              <w:top w:val="single" w:sz="8" w:space="0" w:color="auto"/>
              <w:left w:val="single" w:sz="8" w:space="0" w:color="auto"/>
              <w:bottom w:val="single" w:sz="8" w:space="0" w:color="000000"/>
              <w:right w:val="single" w:sz="8" w:space="0" w:color="auto"/>
            </w:tcBorders>
            <w:hideMark/>
          </w:tcPr>
          <w:p w:rsidR="001A10EE" w:rsidRPr="009359A0" w:rsidRDefault="001A10EE" w:rsidP="00176308">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Calibri" w:hAnsi="Times New Roman" w:cs="Times New Roman"/>
                <w:sz w:val="28"/>
                <w:szCs w:val="28"/>
              </w:rPr>
              <w:t xml:space="preserve">   </w:t>
            </w:r>
            <w:r w:rsidR="00176308" w:rsidRPr="009359A0">
              <w:rPr>
                <w:rFonts w:ascii="Times New Roman" w:eastAsia="Times New Roman" w:hAnsi="Times New Roman" w:cs="Times New Roman"/>
                <w:bCs/>
                <w:color w:val="000000"/>
                <w:sz w:val="18"/>
                <w:szCs w:val="18"/>
                <w:lang w:eastAsia="ru-RU"/>
              </w:rPr>
              <w:t xml:space="preserve">Багыты </w:t>
            </w:r>
          </w:p>
        </w:tc>
        <w:tc>
          <w:tcPr>
            <w:tcW w:w="1091" w:type="pct"/>
            <w:gridSpan w:val="2"/>
            <w:tcBorders>
              <w:top w:val="single" w:sz="8" w:space="0" w:color="auto"/>
              <w:left w:val="nil"/>
              <w:bottom w:val="single" w:sz="8" w:space="0" w:color="auto"/>
              <w:right w:val="single" w:sz="8" w:space="0" w:color="000000"/>
            </w:tcBorders>
            <w:hideMark/>
          </w:tcPr>
          <w:p w:rsidR="001A10EE" w:rsidRPr="009359A0" w:rsidRDefault="00176308" w:rsidP="001A10EE">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 xml:space="preserve">Кыргыз Республикасынын маалыматтары   </w:t>
            </w:r>
          </w:p>
        </w:tc>
        <w:tc>
          <w:tcPr>
            <w:tcW w:w="1087" w:type="pct"/>
            <w:gridSpan w:val="2"/>
            <w:tcBorders>
              <w:top w:val="single" w:sz="8" w:space="0" w:color="auto"/>
              <w:left w:val="nil"/>
              <w:bottom w:val="single" w:sz="8" w:space="0" w:color="auto"/>
              <w:right w:val="single" w:sz="8" w:space="0" w:color="000000"/>
            </w:tcBorders>
            <w:hideMark/>
          </w:tcPr>
          <w:p w:rsidR="001A10EE" w:rsidRPr="009359A0" w:rsidRDefault="00176308" w:rsidP="001A10EE">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 xml:space="preserve">Кытай Эл Республикасынын маалыматтары </w:t>
            </w:r>
          </w:p>
        </w:tc>
        <w:tc>
          <w:tcPr>
            <w:tcW w:w="1073" w:type="pct"/>
            <w:gridSpan w:val="2"/>
            <w:tcBorders>
              <w:top w:val="single" w:sz="8" w:space="0" w:color="auto"/>
              <w:left w:val="nil"/>
              <w:bottom w:val="single" w:sz="8" w:space="0" w:color="auto"/>
              <w:right w:val="single" w:sz="8" w:space="0" w:color="000000"/>
            </w:tcBorders>
            <w:hideMark/>
          </w:tcPr>
          <w:p w:rsidR="001A10EE" w:rsidRPr="009359A0" w:rsidRDefault="00176308" w:rsidP="001A10EE">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 xml:space="preserve">Четтөө </w:t>
            </w:r>
          </w:p>
        </w:tc>
        <w:tc>
          <w:tcPr>
            <w:tcW w:w="1012" w:type="pct"/>
            <w:gridSpan w:val="2"/>
            <w:tcBorders>
              <w:top w:val="single" w:sz="8" w:space="0" w:color="auto"/>
              <w:left w:val="nil"/>
              <w:bottom w:val="single" w:sz="8" w:space="0" w:color="auto"/>
              <w:right w:val="single" w:sz="8" w:space="0" w:color="000000"/>
            </w:tcBorders>
            <w:hideMark/>
          </w:tcPr>
          <w:p w:rsidR="001A10EE" w:rsidRPr="009359A0" w:rsidRDefault="0064651A" w:rsidP="001A10EE">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 xml:space="preserve">Айырмачылык деңгээли </w:t>
            </w:r>
          </w:p>
        </w:tc>
      </w:tr>
      <w:tr w:rsidR="00176308" w:rsidRPr="009359A0" w:rsidTr="00176308">
        <w:trPr>
          <w:trHeight w:val="227"/>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76308" w:rsidRPr="009359A0" w:rsidRDefault="00176308" w:rsidP="00176308">
            <w:pPr>
              <w:spacing w:after="0" w:line="240" w:lineRule="auto"/>
              <w:rPr>
                <w:rFonts w:ascii="Times New Roman" w:eastAsia="Times New Roman" w:hAnsi="Times New Roman" w:cs="Times New Roman"/>
                <w:bCs/>
                <w:color w:val="000000"/>
                <w:sz w:val="18"/>
                <w:szCs w:val="18"/>
                <w:lang w:eastAsia="ru-RU"/>
              </w:rPr>
            </w:pPr>
          </w:p>
        </w:tc>
        <w:tc>
          <w:tcPr>
            <w:tcW w:w="628" w:type="pct"/>
            <w:tcBorders>
              <w:top w:val="nil"/>
              <w:left w:val="nil"/>
              <w:bottom w:val="single" w:sz="8" w:space="0" w:color="auto"/>
              <w:right w:val="single" w:sz="8" w:space="0" w:color="auto"/>
            </w:tcBorders>
            <w:hideMark/>
          </w:tcPr>
          <w:p w:rsidR="00176308" w:rsidRPr="009359A0" w:rsidRDefault="00176308" w:rsidP="00176308">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Наркы  (млн. АКШ доллары)</w:t>
            </w:r>
          </w:p>
        </w:tc>
        <w:tc>
          <w:tcPr>
            <w:tcW w:w="463" w:type="pct"/>
            <w:tcBorders>
              <w:top w:val="nil"/>
              <w:left w:val="nil"/>
              <w:bottom w:val="single" w:sz="8" w:space="0" w:color="auto"/>
              <w:right w:val="single" w:sz="8" w:space="0" w:color="auto"/>
            </w:tcBorders>
            <w:hideMark/>
          </w:tcPr>
          <w:p w:rsidR="00176308" w:rsidRPr="009359A0" w:rsidRDefault="00176308" w:rsidP="00176308">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Салмагы  (миң тонна)</w:t>
            </w:r>
          </w:p>
        </w:tc>
        <w:tc>
          <w:tcPr>
            <w:tcW w:w="628" w:type="pct"/>
            <w:tcBorders>
              <w:top w:val="nil"/>
              <w:left w:val="nil"/>
              <w:bottom w:val="single" w:sz="8" w:space="0" w:color="auto"/>
              <w:right w:val="single" w:sz="8" w:space="0" w:color="auto"/>
            </w:tcBorders>
            <w:hideMark/>
          </w:tcPr>
          <w:p w:rsidR="00176308" w:rsidRPr="009359A0" w:rsidRDefault="00176308" w:rsidP="00176308">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Наркы  (млн. АКШ доллары)</w:t>
            </w:r>
          </w:p>
        </w:tc>
        <w:tc>
          <w:tcPr>
            <w:tcW w:w="459" w:type="pct"/>
            <w:tcBorders>
              <w:top w:val="nil"/>
              <w:left w:val="nil"/>
              <w:bottom w:val="single" w:sz="8" w:space="0" w:color="auto"/>
              <w:right w:val="single" w:sz="8" w:space="0" w:color="auto"/>
            </w:tcBorders>
            <w:hideMark/>
          </w:tcPr>
          <w:p w:rsidR="00176308" w:rsidRPr="009359A0" w:rsidRDefault="00176308" w:rsidP="00176308">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Салмагы  (миң тонна)</w:t>
            </w:r>
          </w:p>
        </w:tc>
        <w:tc>
          <w:tcPr>
            <w:tcW w:w="612" w:type="pct"/>
            <w:tcBorders>
              <w:top w:val="nil"/>
              <w:left w:val="nil"/>
              <w:bottom w:val="single" w:sz="8" w:space="0" w:color="auto"/>
              <w:right w:val="single" w:sz="8" w:space="0" w:color="auto"/>
            </w:tcBorders>
            <w:hideMark/>
          </w:tcPr>
          <w:p w:rsidR="00176308" w:rsidRPr="009359A0" w:rsidRDefault="00176308" w:rsidP="00176308">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Наркы боюнча  (млн. АКШ доллары)</w:t>
            </w:r>
          </w:p>
        </w:tc>
        <w:tc>
          <w:tcPr>
            <w:tcW w:w="461" w:type="pct"/>
            <w:tcBorders>
              <w:top w:val="nil"/>
              <w:left w:val="nil"/>
              <w:bottom w:val="single" w:sz="8" w:space="0" w:color="auto"/>
              <w:right w:val="single" w:sz="8" w:space="0" w:color="auto"/>
            </w:tcBorders>
            <w:hideMark/>
          </w:tcPr>
          <w:p w:rsidR="00176308" w:rsidRPr="009359A0" w:rsidRDefault="00176308" w:rsidP="00176308">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Салмагы боюнча  (миң тонна)</w:t>
            </w:r>
          </w:p>
        </w:tc>
        <w:tc>
          <w:tcPr>
            <w:tcW w:w="612" w:type="pct"/>
            <w:tcBorders>
              <w:top w:val="nil"/>
              <w:left w:val="nil"/>
              <w:bottom w:val="single" w:sz="8" w:space="0" w:color="auto"/>
              <w:right w:val="single" w:sz="8" w:space="0" w:color="auto"/>
            </w:tcBorders>
            <w:hideMark/>
          </w:tcPr>
          <w:p w:rsidR="00176308" w:rsidRPr="009359A0" w:rsidRDefault="00176308" w:rsidP="00176308">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 xml:space="preserve">Наркы боюнча </w:t>
            </w:r>
          </w:p>
        </w:tc>
        <w:tc>
          <w:tcPr>
            <w:tcW w:w="400" w:type="pct"/>
            <w:tcBorders>
              <w:top w:val="nil"/>
              <w:left w:val="nil"/>
              <w:bottom w:val="single" w:sz="8" w:space="0" w:color="auto"/>
              <w:right w:val="single" w:sz="8" w:space="0" w:color="auto"/>
            </w:tcBorders>
            <w:hideMark/>
          </w:tcPr>
          <w:p w:rsidR="00176308" w:rsidRPr="009359A0" w:rsidRDefault="00176308" w:rsidP="00176308">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 xml:space="preserve">Салмагы боюнча </w:t>
            </w:r>
          </w:p>
        </w:tc>
      </w:tr>
      <w:tr w:rsidR="001A10EE" w:rsidRPr="009359A0" w:rsidTr="00176308">
        <w:trPr>
          <w:trHeight w:val="227"/>
        </w:trPr>
        <w:tc>
          <w:tcPr>
            <w:tcW w:w="738" w:type="pct"/>
            <w:tcBorders>
              <w:top w:val="nil"/>
              <w:left w:val="single" w:sz="8" w:space="0" w:color="auto"/>
              <w:bottom w:val="single" w:sz="8" w:space="0" w:color="auto"/>
              <w:right w:val="single" w:sz="8" w:space="0" w:color="auto"/>
            </w:tcBorders>
            <w:vAlign w:val="bottom"/>
            <w:hideMark/>
          </w:tcPr>
          <w:p w:rsidR="001A10EE" w:rsidRPr="009359A0" w:rsidRDefault="001A10EE" w:rsidP="001A10EE">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 xml:space="preserve">Импорт </w:t>
            </w:r>
          </w:p>
        </w:tc>
        <w:tc>
          <w:tcPr>
            <w:tcW w:w="628" w:type="pct"/>
            <w:tcBorders>
              <w:top w:val="nil"/>
              <w:left w:val="nil"/>
              <w:bottom w:val="single" w:sz="8" w:space="0" w:color="auto"/>
              <w:right w:val="single" w:sz="8" w:space="0" w:color="auto"/>
            </w:tcBorders>
            <w:vAlign w:val="bottom"/>
            <w:hideMark/>
          </w:tcPr>
          <w:p w:rsidR="001A10EE" w:rsidRPr="009359A0" w:rsidRDefault="001A10EE" w:rsidP="001A10EE">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734,9</w:t>
            </w:r>
          </w:p>
        </w:tc>
        <w:tc>
          <w:tcPr>
            <w:tcW w:w="463" w:type="pct"/>
            <w:tcBorders>
              <w:top w:val="nil"/>
              <w:left w:val="nil"/>
              <w:bottom w:val="single" w:sz="8" w:space="0" w:color="auto"/>
              <w:right w:val="single" w:sz="8" w:space="0" w:color="auto"/>
            </w:tcBorders>
            <w:vAlign w:val="bottom"/>
            <w:hideMark/>
          </w:tcPr>
          <w:p w:rsidR="001A10EE" w:rsidRPr="009359A0" w:rsidRDefault="001A10EE" w:rsidP="001A10EE">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345,4</w:t>
            </w:r>
          </w:p>
        </w:tc>
        <w:tc>
          <w:tcPr>
            <w:tcW w:w="628" w:type="pct"/>
            <w:tcBorders>
              <w:top w:val="nil"/>
              <w:left w:val="nil"/>
              <w:bottom w:val="single" w:sz="8" w:space="0" w:color="auto"/>
              <w:right w:val="single" w:sz="8" w:space="0" w:color="auto"/>
            </w:tcBorders>
            <w:vAlign w:val="bottom"/>
            <w:hideMark/>
          </w:tcPr>
          <w:p w:rsidR="001A10EE" w:rsidRPr="009359A0" w:rsidRDefault="001A10EE" w:rsidP="001A10EE">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2 866,1</w:t>
            </w:r>
          </w:p>
        </w:tc>
        <w:tc>
          <w:tcPr>
            <w:tcW w:w="459" w:type="pct"/>
            <w:tcBorders>
              <w:top w:val="nil"/>
              <w:left w:val="nil"/>
              <w:bottom w:val="single" w:sz="8" w:space="0" w:color="auto"/>
              <w:right w:val="single" w:sz="8" w:space="0" w:color="auto"/>
            </w:tcBorders>
            <w:vAlign w:val="bottom"/>
            <w:hideMark/>
          </w:tcPr>
          <w:p w:rsidR="001A10EE" w:rsidRPr="009359A0" w:rsidRDefault="001A10EE" w:rsidP="001A10EE">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371,9</w:t>
            </w:r>
          </w:p>
        </w:tc>
        <w:tc>
          <w:tcPr>
            <w:tcW w:w="612" w:type="pct"/>
            <w:tcBorders>
              <w:top w:val="nil"/>
              <w:left w:val="nil"/>
              <w:bottom w:val="single" w:sz="8" w:space="0" w:color="auto"/>
              <w:right w:val="single" w:sz="8" w:space="0" w:color="auto"/>
            </w:tcBorders>
            <w:vAlign w:val="bottom"/>
            <w:hideMark/>
          </w:tcPr>
          <w:p w:rsidR="001A10EE" w:rsidRPr="009359A0" w:rsidRDefault="001A10EE" w:rsidP="001A10EE">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-2 131,2</w:t>
            </w:r>
          </w:p>
        </w:tc>
        <w:tc>
          <w:tcPr>
            <w:tcW w:w="461" w:type="pct"/>
            <w:tcBorders>
              <w:top w:val="nil"/>
              <w:left w:val="nil"/>
              <w:bottom w:val="single" w:sz="8" w:space="0" w:color="auto"/>
              <w:right w:val="single" w:sz="8" w:space="0" w:color="auto"/>
            </w:tcBorders>
            <w:vAlign w:val="bottom"/>
            <w:hideMark/>
          </w:tcPr>
          <w:p w:rsidR="001A10EE" w:rsidRPr="009359A0" w:rsidRDefault="001A10EE" w:rsidP="001A10EE">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-26,5</w:t>
            </w:r>
          </w:p>
        </w:tc>
        <w:tc>
          <w:tcPr>
            <w:tcW w:w="612" w:type="pct"/>
            <w:tcBorders>
              <w:top w:val="nil"/>
              <w:left w:val="nil"/>
              <w:bottom w:val="single" w:sz="8" w:space="0" w:color="auto"/>
              <w:right w:val="single" w:sz="8" w:space="0" w:color="auto"/>
            </w:tcBorders>
            <w:vAlign w:val="bottom"/>
            <w:hideMark/>
          </w:tcPr>
          <w:p w:rsidR="001A10EE" w:rsidRPr="009359A0" w:rsidRDefault="001A10EE" w:rsidP="001A10EE">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390%</w:t>
            </w:r>
          </w:p>
        </w:tc>
        <w:tc>
          <w:tcPr>
            <w:tcW w:w="400" w:type="pct"/>
            <w:tcBorders>
              <w:top w:val="nil"/>
              <w:left w:val="nil"/>
              <w:bottom w:val="single" w:sz="8" w:space="0" w:color="auto"/>
              <w:right w:val="single" w:sz="8" w:space="0" w:color="auto"/>
            </w:tcBorders>
            <w:vAlign w:val="bottom"/>
            <w:hideMark/>
          </w:tcPr>
          <w:p w:rsidR="001A10EE" w:rsidRPr="009359A0" w:rsidRDefault="001A10EE" w:rsidP="001A10EE">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108%</w:t>
            </w:r>
          </w:p>
        </w:tc>
      </w:tr>
      <w:tr w:rsidR="001A10EE" w:rsidRPr="009359A0" w:rsidTr="00176308">
        <w:trPr>
          <w:trHeight w:val="227"/>
        </w:trPr>
        <w:tc>
          <w:tcPr>
            <w:tcW w:w="738" w:type="pct"/>
            <w:tcBorders>
              <w:top w:val="nil"/>
              <w:left w:val="single" w:sz="8" w:space="0" w:color="auto"/>
              <w:bottom w:val="single" w:sz="8" w:space="0" w:color="auto"/>
              <w:right w:val="single" w:sz="8" w:space="0" w:color="auto"/>
            </w:tcBorders>
            <w:vAlign w:val="bottom"/>
            <w:hideMark/>
          </w:tcPr>
          <w:p w:rsidR="001A10EE" w:rsidRPr="009359A0" w:rsidRDefault="001A10EE" w:rsidP="001A10EE">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 xml:space="preserve">Экспорт </w:t>
            </w:r>
          </w:p>
        </w:tc>
        <w:tc>
          <w:tcPr>
            <w:tcW w:w="628" w:type="pct"/>
            <w:tcBorders>
              <w:top w:val="nil"/>
              <w:left w:val="nil"/>
              <w:bottom w:val="single" w:sz="8" w:space="0" w:color="auto"/>
              <w:right w:val="single" w:sz="8" w:space="0" w:color="auto"/>
            </w:tcBorders>
            <w:vAlign w:val="bottom"/>
            <w:hideMark/>
          </w:tcPr>
          <w:p w:rsidR="001A10EE" w:rsidRPr="009359A0" w:rsidRDefault="001A10EE" w:rsidP="001A10EE">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43,2</w:t>
            </w:r>
          </w:p>
        </w:tc>
        <w:tc>
          <w:tcPr>
            <w:tcW w:w="463" w:type="pct"/>
            <w:tcBorders>
              <w:top w:val="nil"/>
              <w:left w:val="nil"/>
              <w:bottom w:val="single" w:sz="8" w:space="0" w:color="auto"/>
              <w:right w:val="single" w:sz="8" w:space="0" w:color="auto"/>
            </w:tcBorders>
            <w:vAlign w:val="bottom"/>
            <w:hideMark/>
          </w:tcPr>
          <w:p w:rsidR="001A10EE" w:rsidRPr="009359A0" w:rsidRDefault="001A10EE" w:rsidP="001A10EE">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60,4</w:t>
            </w:r>
          </w:p>
        </w:tc>
        <w:tc>
          <w:tcPr>
            <w:tcW w:w="628" w:type="pct"/>
            <w:tcBorders>
              <w:top w:val="nil"/>
              <w:left w:val="nil"/>
              <w:bottom w:val="single" w:sz="8" w:space="0" w:color="auto"/>
              <w:right w:val="single" w:sz="8" w:space="0" w:color="auto"/>
            </w:tcBorders>
            <w:vAlign w:val="bottom"/>
            <w:hideMark/>
          </w:tcPr>
          <w:p w:rsidR="001A10EE" w:rsidRPr="009359A0" w:rsidRDefault="001A10EE" w:rsidP="001A10EE">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34,8</w:t>
            </w:r>
          </w:p>
        </w:tc>
        <w:tc>
          <w:tcPr>
            <w:tcW w:w="459" w:type="pct"/>
            <w:tcBorders>
              <w:top w:val="nil"/>
              <w:left w:val="nil"/>
              <w:bottom w:val="single" w:sz="8" w:space="0" w:color="auto"/>
              <w:right w:val="single" w:sz="8" w:space="0" w:color="auto"/>
            </w:tcBorders>
            <w:vAlign w:val="bottom"/>
            <w:hideMark/>
          </w:tcPr>
          <w:p w:rsidR="001A10EE" w:rsidRPr="009359A0" w:rsidRDefault="001A10EE" w:rsidP="001A10EE">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44,8</w:t>
            </w:r>
          </w:p>
        </w:tc>
        <w:tc>
          <w:tcPr>
            <w:tcW w:w="612" w:type="pct"/>
            <w:tcBorders>
              <w:top w:val="nil"/>
              <w:left w:val="nil"/>
              <w:bottom w:val="single" w:sz="8" w:space="0" w:color="auto"/>
              <w:right w:val="single" w:sz="8" w:space="0" w:color="auto"/>
            </w:tcBorders>
            <w:vAlign w:val="bottom"/>
            <w:hideMark/>
          </w:tcPr>
          <w:p w:rsidR="001A10EE" w:rsidRPr="009359A0" w:rsidRDefault="001A10EE" w:rsidP="001A10EE">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8,5</w:t>
            </w:r>
          </w:p>
        </w:tc>
        <w:tc>
          <w:tcPr>
            <w:tcW w:w="461" w:type="pct"/>
            <w:tcBorders>
              <w:top w:val="nil"/>
              <w:left w:val="nil"/>
              <w:bottom w:val="single" w:sz="8" w:space="0" w:color="auto"/>
              <w:right w:val="single" w:sz="8" w:space="0" w:color="auto"/>
            </w:tcBorders>
            <w:vAlign w:val="bottom"/>
            <w:hideMark/>
          </w:tcPr>
          <w:p w:rsidR="001A10EE" w:rsidRPr="009359A0" w:rsidRDefault="001A10EE" w:rsidP="001A10EE">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15,6</w:t>
            </w:r>
          </w:p>
        </w:tc>
        <w:tc>
          <w:tcPr>
            <w:tcW w:w="612" w:type="pct"/>
            <w:tcBorders>
              <w:top w:val="nil"/>
              <w:left w:val="nil"/>
              <w:bottom w:val="single" w:sz="8" w:space="0" w:color="auto"/>
              <w:right w:val="single" w:sz="8" w:space="0" w:color="auto"/>
            </w:tcBorders>
            <w:vAlign w:val="bottom"/>
            <w:hideMark/>
          </w:tcPr>
          <w:p w:rsidR="001A10EE" w:rsidRPr="009359A0" w:rsidRDefault="001A10EE" w:rsidP="001A10EE">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80%</w:t>
            </w:r>
          </w:p>
        </w:tc>
        <w:tc>
          <w:tcPr>
            <w:tcW w:w="400" w:type="pct"/>
            <w:tcBorders>
              <w:top w:val="nil"/>
              <w:left w:val="nil"/>
              <w:bottom w:val="single" w:sz="8" w:space="0" w:color="auto"/>
              <w:right w:val="single" w:sz="8" w:space="0" w:color="auto"/>
            </w:tcBorders>
            <w:vAlign w:val="bottom"/>
            <w:hideMark/>
          </w:tcPr>
          <w:p w:rsidR="001A10EE" w:rsidRPr="009359A0" w:rsidRDefault="001A10EE" w:rsidP="001A10EE">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74%</w:t>
            </w:r>
          </w:p>
        </w:tc>
      </w:tr>
    </w:tbl>
    <w:p w:rsidR="00327522" w:rsidRPr="00327522" w:rsidRDefault="00327522" w:rsidP="00327522">
      <w:pPr>
        <w:spacing w:before="120" w:after="0" w:line="240" w:lineRule="auto"/>
        <w:ind w:firstLine="709"/>
        <w:contextualSpacing/>
        <w:jc w:val="both"/>
        <w:rPr>
          <w:rFonts w:ascii="Times New Roman" w:eastAsia="Times New Roman" w:hAnsi="Times New Roman" w:cs="Times New Roman"/>
          <w:sz w:val="16"/>
          <w:szCs w:val="16"/>
          <w:lang w:eastAsia="ru-RU"/>
        </w:rPr>
      </w:pPr>
    </w:p>
    <w:p w:rsidR="0064651A" w:rsidRPr="009359A0" w:rsidRDefault="00176308" w:rsidP="00327522">
      <w:pPr>
        <w:spacing w:before="120" w:after="0" w:line="240" w:lineRule="auto"/>
        <w:ind w:firstLine="709"/>
        <w:contextualSpacing/>
        <w:jc w:val="both"/>
        <w:rPr>
          <w:rFonts w:ascii="Times New Roman" w:eastAsia="Times New Roman" w:hAnsi="Times New Roman" w:cs="Times New Roman"/>
          <w:sz w:val="28"/>
          <w:szCs w:val="28"/>
          <w:lang w:eastAsia="ru-RU"/>
        </w:rPr>
      </w:pPr>
      <w:r w:rsidRPr="009E3B6F">
        <w:rPr>
          <w:rFonts w:ascii="Times New Roman" w:eastAsia="Times New Roman" w:hAnsi="Times New Roman" w:cs="Times New Roman"/>
          <w:sz w:val="28"/>
          <w:szCs w:val="28"/>
          <w:lang w:eastAsia="ru-RU"/>
        </w:rPr>
        <w:t xml:space="preserve">Башкача айтканда, </w:t>
      </w:r>
      <w:r w:rsidR="006E5FA6" w:rsidRPr="009E3B6F">
        <w:rPr>
          <w:rFonts w:ascii="Times New Roman" w:eastAsia="Times New Roman" w:hAnsi="Times New Roman" w:cs="Times New Roman"/>
          <w:sz w:val="28"/>
          <w:szCs w:val="28"/>
          <w:lang w:eastAsia="ru-RU"/>
        </w:rPr>
        <w:t>К</w:t>
      </w:r>
      <w:r w:rsidR="009E3B6F" w:rsidRPr="009E3B6F">
        <w:rPr>
          <w:rFonts w:ascii="Times New Roman" w:eastAsia="Times New Roman" w:hAnsi="Times New Roman" w:cs="Times New Roman"/>
          <w:sz w:val="28"/>
          <w:szCs w:val="28"/>
          <w:lang w:eastAsia="ru-RU"/>
        </w:rPr>
        <w:t>ытайдын</w:t>
      </w:r>
      <w:r w:rsidR="006E5FA6" w:rsidRPr="009E3B6F">
        <w:rPr>
          <w:rFonts w:ascii="Times New Roman" w:eastAsia="Times New Roman" w:hAnsi="Times New Roman" w:cs="Times New Roman"/>
          <w:sz w:val="28"/>
          <w:szCs w:val="28"/>
          <w:lang w:eastAsia="ru-RU"/>
        </w:rPr>
        <w:t xml:space="preserve"> маалыматтарын ашыруу жагына </w:t>
      </w:r>
      <w:r w:rsidR="0064651A" w:rsidRPr="009E3B6F">
        <w:rPr>
          <w:rFonts w:ascii="Times New Roman" w:eastAsia="Times New Roman" w:hAnsi="Times New Roman" w:cs="Times New Roman"/>
          <w:sz w:val="28"/>
          <w:szCs w:val="28"/>
          <w:lang w:eastAsia="ru-RU"/>
        </w:rPr>
        <w:t>нарктык көрсөткүчтөр боюнча (-) 2 млрд. 131 млн. АКШ доллар</w:t>
      </w:r>
      <w:r w:rsidR="00830312" w:rsidRPr="009E3B6F">
        <w:rPr>
          <w:rFonts w:ascii="Times New Roman" w:eastAsia="Times New Roman" w:hAnsi="Times New Roman" w:cs="Times New Roman"/>
          <w:sz w:val="28"/>
          <w:szCs w:val="28"/>
          <w:lang w:eastAsia="ru-RU"/>
        </w:rPr>
        <w:t>га</w:t>
      </w:r>
      <w:r w:rsidR="0064651A" w:rsidRPr="009E3B6F">
        <w:rPr>
          <w:rFonts w:ascii="Times New Roman" w:eastAsia="Times New Roman" w:hAnsi="Times New Roman" w:cs="Times New Roman"/>
          <w:sz w:val="28"/>
          <w:szCs w:val="28"/>
          <w:lang w:eastAsia="ru-RU"/>
        </w:rPr>
        <w:t xml:space="preserve">, </w:t>
      </w:r>
      <w:r w:rsidR="006E5FA6" w:rsidRPr="009E3B6F">
        <w:rPr>
          <w:rFonts w:ascii="Times New Roman" w:eastAsia="Times New Roman" w:hAnsi="Times New Roman" w:cs="Times New Roman"/>
          <w:sz w:val="28"/>
          <w:szCs w:val="28"/>
          <w:lang w:eastAsia="ru-RU"/>
        </w:rPr>
        <w:t>салмагы боюнча (-) 26,5 миң тоннага өз ара соода боюнча маалыматтардын айырмасы бар</w:t>
      </w:r>
      <w:r w:rsidR="0064651A" w:rsidRPr="009E3B6F">
        <w:rPr>
          <w:rFonts w:ascii="Times New Roman" w:eastAsia="Times New Roman" w:hAnsi="Times New Roman" w:cs="Times New Roman"/>
          <w:sz w:val="28"/>
          <w:szCs w:val="28"/>
          <w:lang w:eastAsia="ru-RU"/>
        </w:rPr>
        <w:t>, же Кыргызстандын импортунан Кытайдын экспортунун нарктык көлөмүнүн айырмасынын көлөмү  28 %га өсүү тенденциясы менен, 2019-жыл</w:t>
      </w:r>
      <w:r w:rsidR="00D308A5" w:rsidRPr="009E3B6F">
        <w:rPr>
          <w:rFonts w:ascii="Times New Roman" w:eastAsia="Times New Roman" w:hAnsi="Times New Roman" w:cs="Times New Roman"/>
          <w:sz w:val="28"/>
          <w:szCs w:val="28"/>
          <w:lang w:eastAsia="ru-RU"/>
        </w:rPr>
        <w:t>дагы</w:t>
      </w:r>
      <w:r w:rsidR="0064651A" w:rsidRPr="009E3B6F">
        <w:rPr>
          <w:rFonts w:ascii="Times New Roman" w:eastAsia="Times New Roman" w:hAnsi="Times New Roman" w:cs="Times New Roman"/>
          <w:sz w:val="28"/>
          <w:szCs w:val="28"/>
          <w:lang w:eastAsia="ru-RU"/>
        </w:rPr>
        <w:t xml:space="preserve"> 362 %</w:t>
      </w:r>
      <w:r w:rsidR="00D308A5" w:rsidRPr="009E3B6F">
        <w:rPr>
          <w:rFonts w:ascii="Times New Roman" w:eastAsia="Times New Roman" w:hAnsi="Times New Roman" w:cs="Times New Roman"/>
          <w:sz w:val="28"/>
          <w:szCs w:val="28"/>
          <w:lang w:eastAsia="ru-RU"/>
        </w:rPr>
        <w:t xml:space="preserve"> </w:t>
      </w:r>
      <w:r w:rsidR="0064651A" w:rsidRPr="009E3B6F">
        <w:rPr>
          <w:rFonts w:ascii="Times New Roman" w:eastAsia="Times New Roman" w:hAnsi="Times New Roman" w:cs="Times New Roman"/>
          <w:sz w:val="28"/>
          <w:szCs w:val="28"/>
          <w:lang w:eastAsia="ru-RU"/>
        </w:rPr>
        <w:t xml:space="preserve">га каршы </w:t>
      </w:r>
      <w:r w:rsidR="009E3B6F" w:rsidRPr="009E3B6F">
        <w:rPr>
          <w:rFonts w:ascii="Times New Roman" w:eastAsia="Times New Roman" w:hAnsi="Times New Roman" w:cs="Times New Roman"/>
          <w:sz w:val="28"/>
          <w:szCs w:val="28"/>
          <w:lang w:eastAsia="ru-RU"/>
        </w:rPr>
        <w:t xml:space="preserve">өсүүсү </w:t>
      </w:r>
      <w:r w:rsidR="0064651A" w:rsidRPr="009E3B6F">
        <w:rPr>
          <w:rFonts w:ascii="Times New Roman" w:eastAsia="Times New Roman" w:hAnsi="Times New Roman" w:cs="Times New Roman"/>
          <w:sz w:val="28"/>
          <w:szCs w:val="28"/>
          <w:lang w:eastAsia="ru-RU"/>
        </w:rPr>
        <w:t>390%ды  (Кыргызстанга Кытайдын экспортунан) түзгөн.</w:t>
      </w:r>
      <w:r w:rsidR="0064651A" w:rsidRPr="009359A0">
        <w:rPr>
          <w:rFonts w:ascii="Times New Roman" w:eastAsia="Times New Roman" w:hAnsi="Times New Roman" w:cs="Times New Roman"/>
          <w:sz w:val="28"/>
          <w:szCs w:val="28"/>
          <w:lang w:eastAsia="ru-RU"/>
        </w:rPr>
        <w:t xml:space="preserve"> </w:t>
      </w:r>
    </w:p>
    <w:p w:rsidR="00176308" w:rsidRPr="009359A0" w:rsidRDefault="0064651A" w:rsidP="001A10EE">
      <w:pPr>
        <w:spacing w:after="0" w:line="240" w:lineRule="auto"/>
        <w:ind w:firstLine="709"/>
        <w:contextualSpacing/>
        <w:jc w:val="both"/>
        <w:rPr>
          <w:rFonts w:ascii="Times New Roman" w:eastAsia="Times New Roman" w:hAnsi="Times New Roman" w:cs="Times New Roman"/>
          <w:sz w:val="28"/>
          <w:szCs w:val="28"/>
          <w:lang w:eastAsia="ru-RU"/>
        </w:rPr>
      </w:pPr>
      <w:r w:rsidRPr="009359A0">
        <w:rPr>
          <w:rFonts w:ascii="Times New Roman" w:eastAsia="Times New Roman" w:hAnsi="Times New Roman" w:cs="Times New Roman"/>
          <w:sz w:val="28"/>
          <w:szCs w:val="28"/>
          <w:lang w:eastAsia="ru-RU"/>
        </w:rPr>
        <w:t xml:space="preserve">2021-жылдын 1-жарым жылдыгынын көрсөткүчтөрү боюнча, Кыргызстандын импортунан Кытайдын экспортунун нарктык көлөмүнүн айырмасынын деңгээли өзгөргөн эмес жана  387%ды түзгөн.    </w:t>
      </w:r>
    </w:p>
    <w:p w:rsidR="001A10EE" w:rsidRPr="009359A0" w:rsidRDefault="001A10EE" w:rsidP="001A10EE">
      <w:pPr>
        <w:spacing w:after="0" w:line="240" w:lineRule="auto"/>
        <w:ind w:firstLine="709"/>
        <w:contextualSpacing/>
        <w:jc w:val="both"/>
        <w:rPr>
          <w:rFonts w:ascii="Times New Roman" w:eastAsia="Times New Roman" w:hAnsi="Times New Roman" w:cs="Times New Roman"/>
          <w:sz w:val="16"/>
          <w:szCs w:val="16"/>
          <w:lang w:eastAsia="ru-RU"/>
        </w:rPr>
      </w:pPr>
      <w:r w:rsidRPr="009359A0">
        <w:rPr>
          <w:rFonts w:ascii="Times New Roman" w:eastAsia="Times New Roman" w:hAnsi="Times New Roman" w:cs="Times New Roman"/>
          <w:sz w:val="28"/>
          <w:szCs w:val="28"/>
          <w:lang w:eastAsia="ru-RU"/>
        </w:rPr>
        <w:t xml:space="preserve"> </w:t>
      </w:r>
    </w:p>
    <w:tbl>
      <w:tblPr>
        <w:tblW w:w="9375" w:type="dxa"/>
        <w:tblInd w:w="94" w:type="dxa"/>
        <w:tblLayout w:type="fixed"/>
        <w:tblLook w:val="04A0" w:firstRow="1" w:lastRow="0" w:firstColumn="1" w:lastColumn="0" w:noHBand="0" w:noVBand="1"/>
      </w:tblPr>
      <w:tblGrid>
        <w:gridCol w:w="1148"/>
        <w:gridCol w:w="993"/>
        <w:gridCol w:w="992"/>
        <w:gridCol w:w="993"/>
        <w:gridCol w:w="1135"/>
        <w:gridCol w:w="1135"/>
        <w:gridCol w:w="1135"/>
        <w:gridCol w:w="993"/>
        <w:gridCol w:w="851"/>
      </w:tblGrid>
      <w:tr w:rsidR="001A10EE" w:rsidRPr="009359A0" w:rsidTr="004B2EFF">
        <w:trPr>
          <w:trHeight w:val="20"/>
        </w:trPr>
        <w:tc>
          <w:tcPr>
            <w:tcW w:w="1148" w:type="dxa"/>
            <w:vMerge w:val="restart"/>
            <w:tcBorders>
              <w:top w:val="single" w:sz="8" w:space="0" w:color="auto"/>
              <w:left w:val="single" w:sz="8" w:space="0" w:color="auto"/>
              <w:bottom w:val="nil"/>
              <w:right w:val="single" w:sz="8" w:space="0" w:color="auto"/>
            </w:tcBorders>
            <w:vAlign w:val="center"/>
            <w:hideMark/>
          </w:tcPr>
          <w:p w:rsidR="001A10EE" w:rsidRPr="009359A0" w:rsidRDefault="001A10EE" w:rsidP="00B61AA4">
            <w:pPr>
              <w:spacing w:after="160" w:line="240" w:lineRule="auto"/>
              <w:jc w:val="center"/>
              <w:rPr>
                <w:rFonts w:ascii="Times New Roman" w:eastAsia="Calibri" w:hAnsi="Times New Roman" w:cs="Times New Roman"/>
                <w:bCs/>
                <w:color w:val="000000"/>
                <w:sz w:val="20"/>
                <w:szCs w:val="20"/>
              </w:rPr>
            </w:pPr>
            <w:r w:rsidRPr="009359A0">
              <w:rPr>
                <w:rFonts w:ascii="Times New Roman" w:eastAsia="Times New Roman" w:hAnsi="Times New Roman" w:cs="Times New Roman"/>
                <w:sz w:val="20"/>
                <w:szCs w:val="20"/>
                <w:lang w:eastAsia="ru-RU"/>
              </w:rPr>
              <w:t xml:space="preserve">  </w:t>
            </w:r>
            <w:r w:rsidR="0064651A" w:rsidRPr="009359A0">
              <w:rPr>
                <w:rFonts w:ascii="Times New Roman" w:eastAsia="Times New Roman" w:hAnsi="Times New Roman" w:cs="Times New Roman"/>
                <w:bCs/>
                <w:color w:val="000000"/>
                <w:sz w:val="18"/>
                <w:szCs w:val="18"/>
                <w:lang w:eastAsia="ru-RU"/>
              </w:rPr>
              <w:t>Багыты</w:t>
            </w:r>
          </w:p>
        </w:tc>
        <w:tc>
          <w:tcPr>
            <w:tcW w:w="1985" w:type="dxa"/>
            <w:gridSpan w:val="2"/>
            <w:tcBorders>
              <w:top w:val="single" w:sz="8" w:space="0" w:color="auto"/>
              <w:left w:val="nil"/>
              <w:bottom w:val="single" w:sz="8" w:space="0" w:color="auto"/>
              <w:right w:val="single" w:sz="8" w:space="0" w:color="000000"/>
            </w:tcBorders>
            <w:vAlign w:val="center"/>
            <w:hideMark/>
          </w:tcPr>
          <w:p w:rsidR="001A10EE" w:rsidRPr="009359A0" w:rsidRDefault="0064651A" w:rsidP="004B2EFF">
            <w:pPr>
              <w:spacing w:after="160" w:line="240" w:lineRule="auto"/>
              <w:jc w:val="center"/>
              <w:rPr>
                <w:rFonts w:ascii="Times New Roman" w:eastAsia="Calibri" w:hAnsi="Times New Roman" w:cs="Times New Roman"/>
                <w:bCs/>
                <w:color w:val="000000"/>
                <w:sz w:val="20"/>
                <w:szCs w:val="20"/>
              </w:rPr>
            </w:pPr>
            <w:r w:rsidRPr="009359A0">
              <w:rPr>
                <w:rFonts w:ascii="Times New Roman" w:eastAsia="Times New Roman" w:hAnsi="Times New Roman" w:cs="Times New Roman"/>
                <w:bCs/>
                <w:color w:val="000000"/>
                <w:sz w:val="18"/>
                <w:szCs w:val="18"/>
                <w:lang w:eastAsia="ru-RU"/>
              </w:rPr>
              <w:t xml:space="preserve">Кыргыз Республикасынын маалыматтары   </w:t>
            </w:r>
          </w:p>
        </w:tc>
        <w:tc>
          <w:tcPr>
            <w:tcW w:w="2128" w:type="dxa"/>
            <w:gridSpan w:val="2"/>
            <w:tcBorders>
              <w:top w:val="single" w:sz="8" w:space="0" w:color="auto"/>
              <w:left w:val="nil"/>
              <w:bottom w:val="single" w:sz="8" w:space="0" w:color="auto"/>
              <w:right w:val="single" w:sz="8" w:space="0" w:color="000000"/>
            </w:tcBorders>
            <w:vAlign w:val="center"/>
            <w:hideMark/>
          </w:tcPr>
          <w:p w:rsidR="001A10EE" w:rsidRPr="009359A0" w:rsidRDefault="0064651A" w:rsidP="004B2EFF">
            <w:pPr>
              <w:spacing w:after="160" w:line="240" w:lineRule="auto"/>
              <w:jc w:val="center"/>
              <w:rPr>
                <w:rFonts w:ascii="Times New Roman" w:eastAsia="Calibri" w:hAnsi="Times New Roman" w:cs="Times New Roman"/>
                <w:bCs/>
                <w:color w:val="000000"/>
                <w:sz w:val="20"/>
                <w:szCs w:val="20"/>
              </w:rPr>
            </w:pPr>
            <w:r w:rsidRPr="009359A0">
              <w:rPr>
                <w:rFonts w:ascii="Times New Roman" w:eastAsia="Times New Roman" w:hAnsi="Times New Roman" w:cs="Times New Roman"/>
                <w:bCs/>
                <w:color w:val="000000"/>
                <w:sz w:val="18"/>
                <w:szCs w:val="18"/>
                <w:lang w:eastAsia="ru-RU"/>
              </w:rPr>
              <w:t>Кытай Эл Республикасынын маалыматтары</w:t>
            </w:r>
          </w:p>
        </w:tc>
        <w:tc>
          <w:tcPr>
            <w:tcW w:w="2270" w:type="dxa"/>
            <w:gridSpan w:val="2"/>
            <w:tcBorders>
              <w:top w:val="single" w:sz="8" w:space="0" w:color="auto"/>
              <w:left w:val="nil"/>
              <w:bottom w:val="single" w:sz="8" w:space="0" w:color="auto"/>
              <w:right w:val="single" w:sz="8" w:space="0" w:color="000000"/>
            </w:tcBorders>
            <w:vAlign w:val="center"/>
            <w:hideMark/>
          </w:tcPr>
          <w:p w:rsidR="001A10EE" w:rsidRPr="009359A0" w:rsidRDefault="0064651A" w:rsidP="004B2EFF">
            <w:pPr>
              <w:spacing w:after="160" w:line="240" w:lineRule="auto"/>
              <w:jc w:val="center"/>
              <w:rPr>
                <w:rFonts w:ascii="Times New Roman" w:eastAsia="Calibri" w:hAnsi="Times New Roman" w:cs="Times New Roman"/>
                <w:bCs/>
                <w:i/>
                <w:iCs/>
                <w:color w:val="000000"/>
                <w:sz w:val="20"/>
                <w:szCs w:val="20"/>
              </w:rPr>
            </w:pPr>
            <w:r w:rsidRPr="009359A0">
              <w:rPr>
                <w:rFonts w:ascii="Times New Roman" w:eastAsia="Calibri" w:hAnsi="Times New Roman" w:cs="Times New Roman"/>
                <w:bCs/>
                <w:i/>
                <w:iCs/>
                <w:color w:val="000000"/>
                <w:sz w:val="20"/>
                <w:szCs w:val="20"/>
              </w:rPr>
              <w:t xml:space="preserve">Четтөө </w:t>
            </w:r>
          </w:p>
        </w:tc>
        <w:tc>
          <w:tcPr>
            <w:tcW w:w="1844" w:type="dxa"/>
            <w:gridSpan w:val="2"/>
            <w:tcBorders>
              <w:top w:val="single" w:sz="8" w:space="0" w:color="auto"/>
              <w:left w:val="nil"/>
              <w:bottom w:val="single" w:sz="8" w:space="0" w:color="auto"/>
              <w:right w:val="single" w:sz="8" w:space="0" w:color="000000"/>
            </w:tcBorders>
            <w:vAlign w:val="center"/>
            <w:hideMark/>
          </w:tcPr>
          <w:p w:rsidR="001A10EE" w:rsidRPr="009359A0" w:rsidRDefault="0064651A" w:rsidP="004B2EFF">
            <w:pPr>
              <w:spacing w:after="160" w:line="240" w:lineRule="auto"/>
              <w:jc w:val="center"/>
              <w:rPr>
                <w:rFonts w:ascii="Times New Roman" w:eastAsia="Calibri" w:hAnsi="Times New Roman" w:cs="Times New Roman"/>
                <w:bCs/>
                <w:i/>
                <w:iCs/>
                <w:color w:val="000000"/>
                <w:sz w:val="20"/>
                <w:szCs w:val="20"/>
              </w:rPr>
            </w:pPr>
            <w:r w:rsidRPr="009359A0">
              <w:rPr>
                <w:rFonts w:ascii="Times New Roman" w:eastAsia="Calibri" w:hAnsi="Times New Roman" w:cs="Times New Roman"/>
                <w:bCs/>
                <w:i/>
                <w:iCs/>
                <w:color w:val="000000"/>
                <w:sz w:val="20"/>
                <w:szCs w:val="20"/>
              </w:rPr>
              <w:t xml:space="preserve">Айырмачылык деңгээли </w:t>
            </w:r>
          </w:p>
        </w:tc>
      </w:tr>
      <w:tr w:rsidR="0064651A" w:rsidRPr="009359A0" w:rsidTr="0070448D">
        <w:trPr>
          <w:trHeight w:val="20"/>
        </w:trPr>
        <w:tc>
          <w:tcPr>
            <w:tcW w:w="1148" w:type="dxa"/>
            <w:vMerge/>
            <w:tcBorders>
              <w:top w:val="single" w:sz="8" w:space="0" w:color="auto"/>
              <w:left w:val="single" w:sz="8" w:space="0" w:color="auto"/>
              <w:bottom w:val="nil"/>
              <w:right w:val="single" w:sz="8" w:space="0" w:color="auto"/>
            </w:tcBorders>
            <w:vAlign w:val="center"/>
            <w:hideMark/>
          </w:tcPr>
          <w:p w:rsidR="0064651A" w:rsidRPr="009359A0" w:rsidRDefault="0064651A" w:rsidP="0064651A">
            <w:pPr>
              <w:spacing w:after="160" w:line="240" w:lineRule="auto"/>
              <w:rPr>
                <w:rFonts w:ascii="Times New Roman" w:eastAsia="Calibri" w:hAnsi="Times New Roman" w:cs="Times New Roman"/>
                <w:bCs/>
                <w:color w:val="000000"/>
                <w:sz w:val="20"/>
                <w:szCs w:val="20"/>
              </w:rPr>
            </w:pPr>
          </w:p>
        </w:tc>
        <w:tc>
          <w:tcPr>
            <w:tcW w:w="993" w:type="dxa"/>
            <w:tcBorders>
              <w:top w:val="single" w:sz="4" w:space="0" w:color="auto"/>
              <w:left w:val="single" w:sz="4" w:space="0" w:color="auto"/>
              <w:bottom w:val="nil"/>
              <w:right w:val="single" w:sz="4" w:space="0" w:color="auto"/>
            </w:tcBorders>
            <w:noWrap/>
            <w:hideMark/>
          </w:tcPr>
          <w:p w:rsidR="0064651A" w:rsidRPr="009359A0" w:rsidRDefault="0064651A" w:rsidP="0064651A">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Наркы  (млн. АКШ доллары)</w:t>
            </w:r>
          </w:p>
        </w:tc>
        <w:tc>
          <w:tcPr>
            <w:tcW w:w="992" w:type="dxa"/>
            <w:tcBorders>
              <w:top w:val="single" w:sz="4" w:space="0" w:color="auto"/>
              <w:left w:val="nil"/>
              <w:bottom w:val="nil"/>
              <w:right w:val="single" w:sz="4" w:space="0" w:color="auto"/>
            </w:tcBorders>
            <w:noWrap/>
            <w:hideMark/>
          </w:tcPr>
          <w:p w:rsidR="0064651A" w:rsidRPr="009359A0" w:rsidRDefault="0064651A" w:rsidP="0064651A">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Салмагы  (миң тонна)</w:t>
            </w:r>
          </w:p>
        </w:tc>
        <w:tc>
          <w:tcPr>
            <w:tcW w:w="993" w:type="dxa"/>
            <w:tcBorders>
              <w:top w:val="single" w:sz="4" w:space="0" w:color="auto"/>
              <w:left w:val="nil"/>
              <w:bottom w:val="nil"/>
              <w:right w:val="single" w:sz="4" w:space="0" w:color="auto"/>
            </w:tcBorders>
            <w:noWrap/>
            <w:hideMark/>
          </w:tcPr>
          <w:p w:rsidR="0064651A" w:rsidRPr="009359A0" w:rsidRDefault="0064651A" w:rsidP="0064651A">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Наркы  (млн. АКШ доллары)</w:t>
            </w:r>
          </w:p>
        </w:tc>
        <w:tc>
          <w:tcPr>
            <w:tcW w:w="1135" w:type="dxa"/>
            <w:tcBorders>
              <w:top w:val="single" w:sz="4" w:space="0" w:color="auto"/>
              <w:left w:val="nil"/>
              <w:bottom w:val="nil"/>
              <w:right w:val="single" w:sz="4" w:space="0" w:color="auto"/>
            </w:tcBorders>
            <w:noWrap/>
            <w:hideMark/>
          </w:tcPr>
          <w:p w:rsidR="0064651A" w:rsidRPr="009359A0" w:rsidRDefault="0064651A" w:rsidP="0064651A">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Салмагы  (миң тонна)</w:t>
            </w:r>
          </w:p>
        </w:tc>
        <w:tc>
          <w:tcPr>
            <w:tcW w:w="1135" w:type="dxa"/>
            <w:tcBorders>
              <w:top w:val="single" w:sz="4" w:space="0" w:color="auto"/>
              <w:left w:val="nil"/>
              <w:bottom w:val="nil"/>
              <w:right w:val="single" w:sz="4" w:space="0" w:color="auto"/>
            </w:tcBorders>
            <w:noWrap/>
            <w:vAlign w:val="center"/>
            <w:hideMark/>
          </w:tcPr>
          <w:p w:rsidR="0064651A" w:rsidRPr="009359A0" w:rsidRDefault="0064651A" w:rsidP="0064651A">
            <w:pPr>
              <w:spacing w:after="160" w:line="240" w:lineRule="auto"/>
              <w:jc w:val="center"/>
              <w:rPr>
                <w:rFonts w:ascii="Times New Roman" w:eastAsia="Calibri" w:hAnsi="Times New Roman" w:cs="Times New Roman"/>
                <w:bCs/>
                <w:i/>
                <w:iCs/>
                <w:color w:val="000000"/>
                <w:sz w:val="20"/>
                <w:szCs w:val="20"/>
              </w:rPr>
            </w:pPr>
            <w:r w:rsidRPr="009359A0">
              <w:rPr>
                <w:rFonts w:ascii="Times New Roman" w:eastAsia="Calibri" w:hAnsi="Times New Roman" w:cs="Times New Roman"/>
                <w:bCs/>
                <w:i/>
                <w:iCs/>
                <w:color w:val="000000"/>
                <w:sz w:val="20"/>
                <w:szCs w:val="20"/>
              </w:rPr>
              <w:t xml:space="preserve"> </w:t>
            </w:r>
            <w:r w:rsidRPr="009359A0">
              <w:rPr>
                <w:rFonts w:ascii="Times New Roman" w:eastAsia="Times New Roman" w:hAnsi="Times New Roman" w:cs="Times New Roman"/>
                <w:bCs/>
                <w:color w:val="000000"/>
                <w:sz w:val="18"/>
                <w:szCs w:val="18"/>
                <w:lang w:eastAsia="ru-RU"/>
              </w:rPr>
              <w:t>Наркы боюнча  (млн. АКШ доллары)</w:t>
            </w:r>
          </w:p>
        </w:tc>
        <w:tc>
          <w:tcPr>
            <w:tcW w:w="1135" w:type="dxa"/>
            <w:tcBorders>
              <w:top w:val="single" w:sz="4" w:space="0" w:color="auto"/>
              <w:left w:val="nil"/>
              <w:bottom w:val="nil"/>
              <w:right w:val="single" w:sz="4" w:space="0" w:color="auto"/>
            </w:tcBorders>
            <w:noWrap/>
            <w:hideMark/>
          </w:tcPr>
          <w:p w:rsidR="0064651A" w:rsidRPr="009359A0" w:rsidRDefault="0064651A" w:rsidP="0064651A">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Салмагы боюнча  (миң тонна)</w:t>
            </w:r>
          </w:p>
        </w:tc>
        <w:tc>
          <w:tcPr>
            <w:tcW w:w="993" w:type="dxa"/>
            <w:tcBorders>
              <w:top w:val="nil"/>
              <w:left w:val="nil"/>
              <w:bottom w:val="nil"/>
              <w:right w:val="single" w:sz="8" w:space="0" w:color="auto"/>
            </w:tcBorders>
            <w:hideMark/>
          </w:tcPr>
          <w:p w:rsidR="0064651A" w:rsidRPr="009359A0" w:rsidRDefault="0064651A" w:rsidP="0064651A">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 xml:space="preserve">Наркы боюнча </w:t>
            </w:r>
          </w:p>
        </w:tc>
        <w:tc>
          <w:tcPr>
            <w:tcW w:w="851" w:type="dxa"/>
            <w:tcBorders>
              <w:top w:val="nil"/>
              <w:left w:val="nil"/>
              <w:bottom w:val="nil"/>
              <w:right w:val="single" w:sz="8" w:space="0" w:color="auto"/>
            </w:tcBorders>
            <w:hideMark/>
          </w:tcPr>
          <w:p w:rsidR="0064651A" w:rsidRPr="009359A0" w:rsidRDefault="0064651A" w:rsidP="0064651A">
            <w:pPr>
              <w:spacing w:after="0" w:line="240" w:lineRule="auto"/>
              <w:contextualSpacing/>
              <w:jc w:val="center"/>
              <w:rPr>
                <w:rFonts w:ascii="Times New Roman" w:eastAsia="Times New Roman" w:hAnsi="Times New Roman" w:cs="Times New Roman"/>
                <w:bCs/>
                <w:color w:val="000000"/>
                <w:sz w:val="18"/>
                <w:szCs w:val="18"/>
                <w:lang w:eastAsia="ru-RU"/>
              </w:rPr>
            </w:pPr>
            <w:r w:rsidRPr="009359A0">
              <w:rPr>
                <w:rFonts w:ascii="Times New Roman" w:eastAsia="Times New Roman" w:hAnsi="Times New Roman" w:cs="Times New Roman"/>
                <w:bCs/>
                <w:color w:val="000000"/>
                <w:sz w:val="18"/>
                <w:szCs w:val="18"/>
                <w:lang w:eastAsia="ru-RU"/>
              </w:rPr>
              <w:t xml:space="preserve">Салма-гы боюнча </w:t>
            </w:r>
          </w:p>
        </w:tc>
      </w:tr>
      <w:tr w:rsidR="001A10EE" w:rsidRPr="009359A0" w:rsidTr="004B2EFF">
        <w:trPr>
          <w:trHeight w:val="20"/>
        </w:trPr>
        <w:tc>
          <w:tcPr>
            <w:tcW w:w="1148" w:type="dxa"/>
            <w:tcBorders>
              <w:top w:val="single" w:sz="4" w:space="0" w:color="auto"/>
              <w:left w:val="single" w:sz="4" w:space="0" w:color="auto"/>
              <w:bottom w:val="single" w:sz="4" w:space="0" w:color="auto"/>
              <w:right w:val="single" w:sz="4" w:space="0" w:color="auto"/>
            </w:tcBorders>
            <w:noWrap/>
            <w:vAlign w:val="bottom"/>
            <w:hideMark/>
          </w:tcPr>
          <w:p w:rsidR="001A10EE" w:rsidRPr="009359A0" w:rsidRDefault="001A10EE" w:rsidP="004B2EFF">
            <w:pPr>
              <w:spacing w:after="160" w:line="240" w:lineRule="auto"/>
              <w:jc w:val="center"/>
              <w:rPr>
                <w:rFonts w:ascii="Times New Roman" w:eastAsia="Calibri" w:hAnsi="Times New Roman" w:cs="Times New Roman"/>
                <w:bCs/>
                <w:color w:val="000000"/>
                <w:sz w:val="20"/>
                <w:szCs w:val="20"/>
              </w:rPr>
            </w:pPr>
            <w:r w:rsidRPr="009359A0">
              <w:rPr>
                <w:rFonts w:ascii="Times New Roman" w:eastAsia="Calibri" w:hAnsi="Times New Roman" w:cs="Times New Roman"/>
                <w:bCs/>
                <w:color w:val="000000"/>
                <w:sz w:val="20"/>
                <w:szCs w:val="20"/>
              </w:rPr>
              <w:t>1</w:t>
            </w:r>
          </w:p>
        </w:tc>
        <w:tc>
          <w:tcPr>
            <w:tcW w:w="993" w:type="dxa"/>
            <w:tcBorders>
              <w:top w:val="single" w:sz="4" w:space="0" w:color="auto"/>
              <w:left w:val="nil"/>
              <w:bottom w:val="single" w:sz="4" w:space="0" w:color="auto"/>
              <w:right w:val="single" w:sz="4" w:space="0" w:color="auto"/>
            </w:tcBorders>
            <w:noWrap/>
            <w:vAlign w:val="bottom"/>
            <w:hideMark/>
          </w:tcPr>
          <w:p w:rsidR="001A10EE" w:rsidRPr="009359A0" w:rsidRDefault="001A10EE" w:rsidP="004B2EFF">
            <w:pPr>
              <w:spacing w:after="160" w:line="240" w:lineRule="auto"/>
              <w:jc w:val="center"/>
              <w:rPr>
                <w:rFonts w:ascii="Times New Roman" w:eastAsia="Calibri" w:hAnsi="Times New Roman" w:cs="Times New Roman"/>
                <w:bCs/>
                <w:color w:val="000000"/>
                <w:sz w:val="20"/>
                <w:szCs w:val="20"/>
              </w:rPr>
            </w:pPr>
            <w:r w:rsidRPr="009359A0">
              <w:rPr>
                <w:rFonts w:ascii="Times New Roman" w:eastAsia="Calibri" w:hAnsi="Times New Roman" w:cs="Times New Roman"/>
                <w:bCs/>
                <w:color w:val="000000"/>
                <w:sz w:val="20"/>
                <w:szCs w:val="20"/>
              </w:rPr>
              <w:t>2</w:t>
            </w:r>
          </w:p>
        </w:tc>
        <w:tc>
          <w:tcPr>
            <w:tcW w:w="992" w:type="dxa"/>
            <w:tcBorders>
              <w:top w:val="single" w:sz="4" w:space="0" w:color="auto"/>
              <w:left w:val="nil"/>
              <w:bottom w:val="single" w:sz="4" w:space="0" w:color="auto"/>
              <w:right w:val="single" w:sz="4" w:space="0" w:color="auto"/>
            </w:tcBorders>
            <w:noWrap/>
            <w:vAlign w:val="bottom"/>
            <w:hideMark/>
          </w:tcPr>
          <w:p w:rsidR="001A10EE" w:rsidRPr="009359A0" w:rsidRDefault="001A10EE" w:rsidP="004B2EFF">
            <w:pPr>
              <w:spacing w:after="160" w:line="240" w:lineRule="auto"/>
              <w:jc w:val="center"/>
              <w:rPr>
                <w:rFonts w:ascii="Times New Roman" w:eastAsia="Calibri" w:hAnsi="Times New Roman" w:cs="Times New Roman"/>
                <w:bCs/>
                <w:color w:val="000000"/>
                <w:sz w:val="20"/>
                <w:szCs w:val="20"/>
              </w:rPr>
            </w:pPr>
            <w:r w:rsidRPr="009359A0">
              <w:rPr>
                <w:rFonts w:ascii="Times New Roman" w:eastAsia="Calibri" w:hAnsi="Times New Roman" w:cs="Times New Roman"/>
                <w:bCs/>
                <w:color w:val="000000"/>
                <w:sz w:val="20"/>
                <w:szCs w:val="20"/>
              </w:rPr>
              <w:t>3</w:t>
            </w:r>
          </w:p>
        </w:tc>
        <w:tc>
          <w:tcPr>
            <w:tcW w:w="993" w:type="dxa"/>
            <w:tcBorders>
              <w:top w:val="single" w:sz="4" w:space="0" w:color="auto"/>
              <w:left w:val="nil"/>
              <w:bottom w:val="single" w:sz="4" w:space="0" w:color="auto"/>
              <w:right w:val="single" w:sz="4" w:space="0" w:color="auto"/>
            </w:tcBorders>
            <w:noWrap/>
            <w:vAlign w:val="bottom"/>
            <w:hideMark/>
          </w:tcPr>
          <w:p w:rsidR="001A10EE" w:rsidRPr="009359A0" w:rsidRDefault="001A10EE" w:rsidP="004B2EFF">
            <w:pPr>
              <w:spacing w:after="160" w:line="240" w:lineRule="auto"/>
              <w:jc w:val="center"/>
              <w:rPr>
                <w:rFonts w:ascii="Times New Roman" w:eastAsia="Calibri" w:hAnsi="Times New Roman" w:cs="Times New Roman"/>
                <w:bCs/>
                <w:color w:val="000000"/>
                <w:sz w:val="20"/>
                <w:szCs w:val="20"/>
              </w:rPr>
            </w:pPr>
            <w:r w:rsidRPr="009359A0">
              <w:rPr>
                <w:rFonts w:ascii="Times New Roman" w:eastAsia="Calibri" w:hAnsi="Times New Roman" w:cs="Times New Roman"/>
                <w:bCs/>
                <w:color w:val="000000"/>
                <w:sz w:val="20"/>
                <w:szCs w:val="20"/>
              </w:rPr>
              <w:t>4</w:t>
            </w:r>
          </w:p>
        </w:tc>
        <w:tc>
          <w:tcPr>
            <w:tcW w:w="1135" w:type="dxa"/>
            <w:tcBorders>
              <w:top w:val="single" w:sz="4" w:space="0" w:color="auto"/>
              <w:left w:val="nil"/>
              <w:bottom w:val="single" w:sz="4" w:space="0" w:color="auto"/>
              <w:right w:val="single" w:sz="4" w:space="0" w:color="auto"/>
            </w:tcBorders>
            <w:noWrap/>
            <w:vAlign w:val="bottom"/>
            <w:hideMark/>
          </w:tcPr>
          <w:p w:rsidR="001A10EE" w:rsidRPr="009359A0" w:rsidRDefault="001A10EE" w:rsidP="004B2EFF">
            <w:pPr>
              <w:spacing w:after="160" w:line="240" w:lineRule="auto"/>
              <w:jc w:val="center"/>
              <w:rPr>
                <w:rFonts w:ascii="Times New Roman" w:eastAsia="Calibri" w:hAnsi="Times New Roman" w:cs="Times New Roman"/>
                <w:bCs/>
                <w:color w:val="000000"/>
                <w:sz w:val="20"/>
                <w:szCs w:val="20"/>
              </w:rPr>
            </w:pPr>
            <w:r w:rsidRPr="009359A0">
              <w:rPr>
                <w:rFonts w:ascii="Times New Roman" w:eastAsia="Calibri" w:hAnsi="Times New Roman" w:cs="Times New Roman"/>
                <w:bCs/>
                <w:color w:val="000000"/>
                <w:sz w:val="20"/>
                <w:szCs w:val="20"/>
              </w:rPr>
              <w:t>5</w:t>
            </w:r>
          </w:p>
        </w:tc>
        <w:tc>
          <w:tcPr>
            <w:tcW w:w="1135" w:type="dxa"/>
            <w:tcBorders>
              <w:top w:val="single" w:sz="4" w:space="0" w:color="auto"/>
              <w:left w:val="nil"/>
              <w:bottom w:val="single" w:sz="4" w:space="0" w:color="auto"/>
              <w:right w:val="single" w:sz="4" w:space="0" w:color="auto"/>
            </w:tcBorders>
            <w:noWrap/>
            <w:vAlign w:val="bottom"/>
            <w:hideMark/>
          </w:tcPr>
          <w:p w:rsidR="001A10EE" w:rsidRPr="009359A0" w:rsidRDefault="001A10EE" w:rsidP="004B2EFF">
            <w:pPr>
              <w:spacing w:after="160" w:line="240" w:lineRule="auto"/>
              <w:jc w:val="center"/>
              <w:rPr>
                <w:rFonts w:ascii="Times New Roman" w:eastAsia="Calibri" w:hAnsi="Times New Roman" w:cs="Times New Roman"/>
                <w:bCs/>
                <w:i/>
                <w:iCs/>
                <w:color w:val="000000"/>
                <w:sz w:val="20"/>
                <w:szCs w:val="20"/>
              </w:rPr>
            </w:pPr>
            <w:r w:rsidRPr="009359A0">
              <w:rPr>
                <w:rFonts w:ascii="Times New Roman" w:eastAsia="Calibri" w:hAnsi="Times New Roman" w:cs="Times New Roman"/>
                <w:bCs/>
                <w:i/>
                <w:iCs/>
                <w:color w:val="000000"/>
                <w:sz w:val="20"/>
                <w:szCs w:val="20"/>
              </w:rPr>
              <w:t>гр.2-гр.4</w:t>
            </w:r>
          </w:p>
        </w:tc>
        <w:tc>
          <w:tcPr>
            <w:tcW w:w="1135" w:type="dxa"/>
            <w:tcBorders>
              <w:top w:val="single" w:sz="4" w:space="0" w:color="auto"/>
              <w:left w:val="nil"/>
              <w:bottom w:val="single" w:sz="4" w:space="0" w:color="auto"/>
              <w:right w:val="single" w:sz="4" w:space="0" w:color="auto"/>
            </w:tcBorders>
            <w:noWrap/>
            <w:vAlign w:val="bottom"/>
            <w:hideMark/>
          </w:tcPr>
          <w:p w:rsidR="001A10EE" w:rsidRPr="009359A0" w:rsidRDefault="001A10EE" w:rsidP="004B2EFF">
            <w:pPr>
              <w:spacing w:after="160" w:line="240" w:lineRule="auto"/>
              <w:jc w:val="center"/>
              <w:rPr>
                <w:rFonts w:ascii="Times New Roman" w:eastAsia="Calibri" w:hAnsi="Times New Roman" w:cs="Times New Roman"/>
                <w:bCs/>
                <w:i/>
                <w:iCs/>
                <w:color w:val="000000"/>
                <w:sz w:val="20"/>
                <w:szCs w:val="20"/>
              </w:rPr>
            </w:pPr>
            <w:r w:rsidRPr="009359A0">
              <w:rPr>
                <w:rFonts w:ascii="Times New Roman" w:eastAsia="Calibri" w:hAnsi="Times New Roman" w:cs="Times New Roman"/>
                <w:bCs/>
                <w:i/>
                <w:iCs/>
                <w:color w:val="000000"/>
                <w:sz w:val="20"/>
                <w:szCs w:val="20"/>
              </w:rPr>
              <w:t>гр.3-гр.5</w:t>
            </w:r>
          </w:p>
        </w:tc>
        <w:tc>
          <w:tcPr>
            <w:tcW w:w="993" w:type="dxa"/>
            <w:tcBorders>
              <w:top w:val="single" w:sz="4" w:space="0" w:color="auto"/>
              <w:left w:val="nil"/>
              <w:bottom w:val="single" w:sz="4" w:space="0" w:color="auto"/>
              <w:right w:val="single" w:sz="4" w:space="0" w:color="auto"/>
            </w:tcBorders>
            <w:noWrap/>
            <w:vAlign w:val="bottom"/>
            <w:hideMark/>
          </w:tcPr>
          <w:p w:rsidR="001A10EE" w:rsidRPr="009359A0" w:rsidRDefault="001A10EE" w:rsidP="004B2EFF">
            <w:pPr>
              <w:spacing w:after="160" w:line="240" w:lineRule="auto"/>
              <w:jc w:val="center"/>
              <w:rPr>
                <w:rFonts w:ascii="Times New Roman" w:eastAsia="Calibri" w:hAnsi="Times New Roman" w:cs="Times New Roman"/>
                <w:bCs/>
                <w:i/>
                <w:iCs/>
                <w:color w:val="000000"/>
                <w:sz w:val="20"/>
                <w:szCs w:val="20"/>
              </w:rPr>
            </w:pPr>
            <w:r w:rsidRPr="009359A0">
              <w:rPr>
                <w:rFonts w:ascii="Times New Roman" w:eastAsia="Calibri" w:hAnsi="Times New Roman" w:cs="Times New Roman"/>
                <w:bCs/>
                <w:i/>
                <w:iCs/>
                <w:color w:val="000000"/>
                <w:sz w:val="20"/>
                <w:szCs w:val="20"/>
              </w:rPr>
              <w:t>гр.4/ гр.2</w:t>
            </w:r>
          </w:p>
        </w:tc>
        <w:tc>
          <w:tcPr>
            <w:tcW w:w="851" w:type="dxa"/>
            <w:tcBorders>
              <w:top w:val="single" w:sz="4" w:space="0" w:color="auto"/>
              <w:left w:val="nil"/>
              <w:bottom w:val="single" w:sz="4" w:space="0" w:color="auto"/>
              <w:right w:val="single" w:sz="4" w:space="0" w:color="auto"/>
            </w:tcBorders>
            <w:noWrap/>
            <w:vAlign w:val="bottom"/>
            <w:hideMark/>
          </w:tcPr>
          <w:p w:rsidR="001A10EE" w:rsidRPr="009359A0" w:rsidRDefault="001A10EE" w:rsidP="004B2EFF">
            <w:pPr>
              <w:spacing w:after="160" w:line="240" w:lineRule="auto"/>
              <w:jc w:val="center"/>
              <w:rPr>
                <w:rFonts w:ascii="Times New Roman" w:eastAsia="Calibri" w:hAnsi="Times New Roman" w:cs="Times New Roman"/>
                <w:bCs/>
                <w:i/>
                <w:iCs/>
                <w:color w:val="000000"/>
                <w:sz w:val="20"/>
                <w:szCs w:val="20"/>
              </w:rPr>
            </w:pPr>
            <w:r w:rsidRPr="009359A0">
              <w:rPr>
                <w:rFonts w:ascii="Times New Roman" w:eastAsia="Calibri" w:hAnsi="Times New Roman" w:cs="Times New Roman"/>
                <w:bCs/>
                <w:i/>
                <w:iCs/>
                <w:color w:val="000000"/>
                <w:sz w:val="20"/>
                <w:szCs w:val="20"/>
              </w:rPr>
              <w:t>гр.5/ гр3</w:t>
            </w:r>
          </w:p>
        </w:tc>
      </w:tr>
      <w:tr w:rsidR="001A10EE" w:rsidRPr="009359A0" w:rsidTr="004B2EFF">
        <w:trPr>
          <w:trHeight w:val="20"/>
        </w:trPr>
        <w:tc>
          <w:tcPr>
            <w:tcW w:w="1148" w:type="dxa"/>
            <w:tcBorders>
              <w:top w:val="nil"/>
              <w:left w:val="single" w:sz="4" w:space="0" w:color="auto"/>
              <w:bottom w:val="single" w:sz="4" w:space="0" w:color="auto"/>
              <w:right w:val="single" w:sz="4" w:space="0" w:color="auto"/>
            </w:tcBorders>
            <w:noWrap/>
            <w:vAlign w:val="bottom"/>
            <w:hideMark/>
          </w:tcPr>
          <w:p w:rsidR="001A10EE" w:rsidRPr="009359A0" w:rsidRDefault="001A10EE" w:rsidP="004B2EFF">
            <w:pPr>
              <w:spacing w:after="160" w:line="240" w:lineRule="auto"/>
              <w:jc w:val="center"/>
              <w:rPr>
                <w:rFonts w:ascii="Times New Roman" w:eastAsia="Calibri" w:hAnsi="Times New Roman" w:cs="Times New Roman"/>
                <w:bCs/>
                <w:color w:val="000000"/>
                <w:sz w:val="20"/>
                <w:szCs w:val="20"/>
              </w:rPr>
            </w:pPr>
            <w:r w:rsidRPr="009359A0">
              <w:rPr>
                <w:rFonts w:ascii="Times New Roman" w:eastAsia="Calibri" w:hAnsi="Times New Roman" w:cs="Times New Roman"/>
                <w:bCs/>
                <w:color w:val="000000"/>
                <w:sz w:val="20"/>
                <w:szCs w:val="20"/>
              </w:rPr>
              <w:t xml:space="preserve">Импорт </w:t>
            </w:r>
          </w:p>
        </w:tc>
        <w:tc>
          <w:tcPr>
            <w:tcW w:w="993" w:type="dxa"/>
            <w:tcBorders>
              <w:top w:val="nil"/>
              <w:left w:val="nil"/>
              <w:bottom w:val="single" w:sz="4" w:space="0" w:color="auto"/>
              <w:right w:val="single" w:sz="4" w:space="0" w:color="auto"/>
            </w:tcBorders>
            <w:noWrap/>
            <w:vAlign w:val="bottom"/>
            <w:hideMark/>
          </w:tcPr>
          <w:p w:rsidR="001A10EE" w:rsidRPr="009359A0" w:rsidRDefault="001A10EE" w:rsidP="004B2EFF">
            <w:pPr>
              <w:spacing w:after="160" w:line="240" w:lineRule="auto"/>
              <w:jc w:val="right"/>
              <w:rPr>
                <w:rFonts w:ascii="Times New Roman" w:eastAsia="Calibri" w:hAnsi="Times New Roman" w:cs="Times New Roman"/>
                <w:color w:val="000000"/>
                <w:sz w:val="20"/>
                <w:szCs w:val="20"/>
              </w:rPr>
            </w:pPr>
            <w:r w:rsidRPr="009359A0">
              <w:rPr>
                <w:rFonts w:ascii="Times New Roman" w:eastAsia="Calibri" w:hAnsi="Times New Roman" w:cs="Times New Roman"/>
                <w:color w:val="000000"/>
                <w:sz w:val="20"/>
                <w:szCs w:val="20"/>
              </w:rPr>
              <w:t>521,0</w:t>
            </w:r>
          </w:p>
        </w:tc>
        <w:tc>
          <w:tcPr>
            <w:tcW w:w="992" w:type="dxa"/>
            <w:tcBorders>
              <w:top w:val="nil"/>
              <w:left w:val="nil"/>
              <w:bottom w:val="single" w:sz="4" w:space="0" w:color="auto"/>
              <w:right w:val="single" w:sz="4" w:space="0" w:color="auto"/>
            </w:tcBorders>
            <w:noWrap/>
            <w:vAlign w:val="bottom"/>
            <w:hideMark/>
          </w:tcPr>
          <w:p w:rsidR="001A10EE" w:rsidRPr="009359A0" w:rsidRDefault="001A10EE" w:rsidP="004B2EFF">
            <w:pPr>
              <w:spacing w:after="160" w:line="240" w:lineRule="auto"/>
              <w:jc w:val="right"/>
              <w:rPr>
                <w:rFonts w:ascii="Times New Roman" w:eastAsia="Calibri" w:hAnsi="Times New Roman" w:cs="Times New Roman"/>
                <w:color w:val="000000"/>
                <w:sz w:val="20"/>
                <w:szCs w:val="20"/>
              </w:rPr>
            </w:pPr>
            <w:r w:rsidRPr="009359A0">
              <w:rPr>
                <w:rFonts w:ascii="Times New Roman" w:eastAsia="Calibri" w:hAnsi="Times New Roman" w:cs="Times New Roman"/>
                <w:color w:val="000000"/>
                <w:sz w:val="20"/>
                <w:szCs w:val="20"/>
              </w:rPr>
              <w:t>226,5</w:t>
            </w:r>
          </w:p>
        </w:tc>
        <w:tc>
          <w:tcPr>
            <w:tcW w:w="993" w:type="dxa"/>
            <w:tcBorders>
              <w:top w:val="nil"/>
              <w:left w:val="nil"/>
              <w:bottom w:val="single" w:sz="4" w:space="0" w:color="auto"/>
              <w:right w:val="single" w:sz="4" w:space="0" w:color="auto"/>
            </w:tcBorders>
            <w:noWrap/>
            <w:vAlign w:val="bottom"/>
            <w:hideMark/>
          </w:tcPr>
          <w:p w:rsidR="001A10EE" w:rsidRPr="009359A0" w:rsidRDefault="001A10EE" w:rsidP="004B2EFF">
            <w:pPr>
              <w:spacing w:after="160" w:line="240" w:lineRule="auto"/>
              <w:jc w:val="right"/>
              <w:rPr>
                <w:rFonts w:ascii="Times New Roman" w:eastAsia="Calibri" w:hAnsi="Times New Roman" w:cs="Times New Roman"/>
                <w:color w:val="000000"/>
                <w:sz w:val="20"/>
                <w:szCs w:val="20"/>
              </w:rPr>
            </w:pPr>
            <w:r w:rsidRPr="009359A0">
              <w:rPr>
                <w:rFonts w:ascii="Times New Roman" w:eastAsia="Calibri" w:hAnsi="Times New Roman" w:cs="Times New Roman"/>
                <w:color w:val="000000"/>
                <w:sz w:val="20"/>
                <w:szCs w:val="20"/>
              </w:rPr>
              <w:t>2 016,2</w:t>
            </w:r>
          </w:p>
        </w:tc>
        <w:tc>
          <w:tcPr>
            <w:tcW w:w="1135" w:type="dxa"/>
            <w:tcBorders>
              <w:top w:val="nil"/>
              <w:left w:val="nil"/>
              <w:bottom w:val="single" w:sz="4" w:space="0" w:color="auto"/>
              <w:right w:val="single" w:sz="4" w:space="0" w:color="auto"/>
            </w:tcBorders>
            <w:noWrap/>
            <w:vAlign w:val="bottom"/>
            <w:hideMark/>
          </w:tcPr>
          <w:p w:rsidR="001A10EE" w:rsidRPr="009359A0" w:rsidRDefault="001A10EE" w:rsidP="004B2EFF">
            <w:pPr>
              <w:spacing w:after="160" w:line="240" w:lineRule="auto"/>
              <w:jc w:val="right"/>
              <w:rPr>
                <w:rFonts w:ascii="Times New Roman" w:eastAsia="Calibri" w:hAnsi="Times New Roman" w:cs="Times New Roman"/>
                <w:color w:val="000000"/>
                <w:sz w:val="20"/>
                <w:szCs w:val="20"/>
              </w:rPr>
            </w:pPr>
            <w:r w:rsidRPr="009359A0">
              <w:rPr>
                <w:rFonts w:ascii="Times New Roman" w:eastAsia="Calibri" w:hAnsi="Times New Roman" w:cs="Times New Roman"/>
                <w:color w:val="000000"/>
                <w:sz w:val="20"/>
                <w:szCs w:val="20"/>
              </w:rPr>
              <w:t>235,5</w:t>
            </w:r>
          </w:p>
        </w:tc>
        <w:tc>
          <w:tcPr>
            <w:tcW w:w="1135" w:type="dxa"/>
            <w:tcBorders>
              <w:top w:val="nil"/>
              <w:left w:val="nil"/>
              <w:bottom w:val="single" w:sz="4" w:space="0" w:color="auto"/>
              <w:right w:val="single" w:sz="4" w:space="0" w:color="auto"/>
            </w:tcBorders>
            <w:noWrap/>
            <w:vAlign w:val="bottom"/>
            <w:hideMark/>
          </w:tcPr>
          <w:p w:rsidR="001A10EE" w:rsidRPr="009359A0" w:rsidRDefault="001A10EE" w:rsidP="004B2EFF">
            <w:pPr>
              <w:spacing w:after="160" w:line="240" w:lineRule="auto"/>
              <w:jc w:val="right"/>
              <w:rPr>
                <w:rFonts w:ascii="Times New Roman" w:eastAsia="Calibri" w:hAnsi="Times New Roman" w:cs="Times New Roman"/>
                <w:color w:val="000000"/>
                <w:sz w:val="20"/>
                <w:szCs w:val="20"/>
              </w:rPr>
            </w:pPr>
            <w:r w:rsidRPr="009359A0">
              <w:rPr>
                <w:rFonts w:ascii="Times New Roman" w:eastAsia="Calibri" w:hAnsi="Times New Roman" w:cs="Times New Roman"/>
                <w:color w:val="000000"/>
                <w:sz w:val="20"/>
                <w:szCs w:val="20"/>
              </w:rPr>
              <w:t>-1 495,2</w:t>
            </w:r>
          </w:p>
        </w:tc>
        <w:tc>
          <w:tcPr>
            <w:tcW w:w="1135" w:type="dxa"/>
            <w:tcBorders>
              <w:top w:val="nil"/>
              <w:left w:val="nil"/>
              <w:bottom w:val="single" w:sz="4" w:space="0" w:color="auto"/>
              <w:right w:val="single" w:sz="4" w:space="0" w:color="auto"/>
            </w:tcBorders>
            <w:noWrap/>
            <w:vAlign w:val="bottom"/>
            <w:hideMark/>
          </w:tcPr>
          <w:p w:rsidR="001A10EE" w:rsidRPr="009359A0" w:rsidRDefault="001A10EE" w:rsidP="004B2EFF">
            <w:pPr>
              <w:spacing w:after="160" w:line="240" w:lineRule="auto"/>
              <w:jc w:val="right"/>
              <w:rPr>
                <w:rFonts w:ascii="Times New Roman" w:eastAsia="Calibri" w:hAnsi="Times New Roman" w:cs="Times New Roman"/>
                <w:color w:val="000000"/>
                <w:sz w:val="20"/>
                <w:szCs w:val="20"/>
              </w:rPr>
            </w:pPr>
            <w:r w:rsidRPr="009359A0">
              <w:rPr>
                <w:rFonts w:ascii="Times New Roman" w:eastAsia="Calibri" w:hAnsi="Times New Roman" w:cs="Times New Roman"/>
                <w:color w:val="000000"/>
                <w:sz w:val="20"/>
                <w:szCs w:val="20"/>
              </w:rPr>
              <w:t>-9,0</w:t>
            </w:r>
          </w:p>
        </w:tc>
        <w:tc>
          <w:tcPr>
            <w:tcW w:w="993" w:type="dxa"/>
            <w:tcBorders>
              <w:top w:val="nil"/>
              <w:left w:val="nil"/>
              <w:bottom w:val="single" w:sz="4" w:space="0" w:color="auto"/>
              <w:right w:val="single" w:sz="4" w:space="0" w:color="auto"/>
            </w:tcBorders>
            <w:noWrap/>
            <w:vAlign w:val="bottom"/>
            <w:hideMark/>
          </w:tcPr>
          <w:p w:rsidR="001A10EE" w:rsidRPr="009359A0" w:rsidRDefault="001A10EE" w:rsidP="004B2EFF">
            <w:pPr>
              <w:spacing w:after="160" w:line="240" w:lineRule="auto"/>
              <w:jc w:val="right"/>
              <w:rPr>
                <w:rFonts w:ascii="Times New Roman" w:eastAsia="Calibri" w:hAnsi="Times New Roman" w:cs="Times New Roman"/>
                <w:i/>
                <w:iCs/>
                <w:color w:val="000000"/>
                <w:sz w:val="20"/>
                <w:szCs w:val="20"/>
              </w:rPr>
            </w:pPr>
            <w:r w:rsidRPr="009359A0">
              <w:rPr>
                <w:rFonts w:ascii="Times New Roman" w:eastAsia="Calibri" w:hAnsi="Times New Roman" w:cs="Times New Roman"/>
                <w:i/>
                <w:iCs/>
                <w:color w:val="000000"/>
                <w:sz w:val="20"/>
                <w:szCs w:val="20"/>
              </w:rPr>
              <w:t>387%</w:t>
            </w:r>
          </w:p>
        </w:tc>
        <w:tc>
          <w:tcPr>
            <w:tcW w:w="851" w:type="dxa"/>
            <w:tcBorders>
              <w:top w:val="nil"/>
              <w:left w:val="nil"/>
              <w:bottom w:val="single" w:sz="4" w:space="0" w:color="auto"/>
              <w:right w:val="single" w:sz="4" w:space="0" w:color="auto"/>
            </w:tcBorders>
            <w:noWrap/>
            <w:vAlign w:val="bottom"/>
            <w:hideMark/>
          </w:tcPr>
          <w:p w:rsidR="001A10EE" w:rsidRPr="009359A0" w:rsidRDefault="001A10EE" w:rsidP="004B2EFF">
            <w:pPr>
              <w:spacing w:after="160" w:line="240" w:lineRule="auto"/>
              <w:jc w:val="right"/>
              <w:rPr>
                <w:rFonts w:ascii="Times New Roman" w:eastAsia="Calibri" w:hAnsi="Times New Roman" w:cs="Times New Roman"/>
                <w:i/>
                <w:iCs/>
                <w:color w:val="000000"/>
                <w:sz w:val="20"/>
                <w:szCs w:val="20"/>
              </w:rPr>
            </w:pPr>
            <w:r w:rsidRPr="009359A0">
              <w:rPr>
                <w:rFonts w:ascii="Times New Roman" w:eastAsia="Calibri" w:hAnsi="Times New Roman" w:cs="Times New Roman"/>
                <w:i/>
                <w:iCs/>
                <w:color w:val="000000"/>
                <w:sz w:val="20"/>
                <w:szCs w:val="20"/>
              </w:rPr>
              <w:t>104%</w:t>
            </w:r>
          </w:p>
        </w:tc>
      </w:tr>
      <w:tr w:rsidR="001A10EE" w:rsidRPr="009359A0" w:rsidTr="004B2EFF">
        <w:trPr>
          <w:trHeight w:val="20"/>
        </w:trPr>
        <w:tc>
          <w:tcPr>
            <w:tcW w:w="1148" w:type="dxa"/>
            <w:tcBorders>
              <w:top w:val="nil"/>
              <w:left w:val="single" w:sz="4" w:space="0" w:color="auto"/>
              <w:bottom w:val="single" w:sz="4" w:space="0" w:color="auto"/>
              <w:right w:val="single" w:sz="4" w:space="0" w:color="auto"/>
            </w:tcBorders>
            <w:noWrap/>
            <w:vAlign w:val="bottom"/>
            <w:hideMark/>
          </w:tcPr>
          <w:p w:rsidR="001A10EE" w:rsidRPr="009359A0" w:rsidRDefault="001A10EE" w:rsidP="004B2EFF">
            <w:pPr>
              <w:spacing w:after="160" w:line="240" w:lineRule="auto"/>
              <w:jc w:val="center"/>
              <w:rPr>
                <w:rFonts w:ascii="Times New Roman" w:eastAsia="Calibri" w:hAnsi="Times New Roman" w:cs="Times New Roman"/>
                <w:bCs/>
                <w:color w:val="000000"/>
                <w:sz w:val="20"/>
                <w:szCs w:val="20"/>
              </w:rPr>
            </w:pPr>
            <w:r w:rsidRPr="009359A0">
              <w:rPr>
                <w:rFonts w:ascii="Times New Roman" w:eastAsia="Calibri" w:hAnsi="Times New Roman" w:cs="Times New Roman"/>
                <w:bCs/>
                <w:color w:val="000000"/>
                <w:sz w:val="20"/>
                <w:szCs w:val="20"/>
              </w:rPr>
              <w:t xml:space="preserve">Экспорт </w:t>
            </w:r>
          </w:p>
        </w:tc>
        <w:tc>
          <w:tcPr>
            <w:tcW w:w="993" w:type="dxa"/>
            <w:tcBorders>
              <w:top w:val="nil"/>
              <w:left w:val="nil"/>
              <w:bottom w:val="single" w:sz="4" w:space="0" w:color="auto"/>
              <w:right w:val="single" w:sz="4" w:space="0" w:color="auto"/>
            </w:tcBorders>
            <w:noWrap/>
            <w:vAlign w:val="bottom"/>
            <w:hideMark/>
          </w:tcPr>
          <w:p w:rsidR="001A10EE" w:rsidRPr="009359A0" w:rsidRDefault="001A10EE" w:rsidP="004B2EFF">
            <w:pPr>
              <w:spacing w:after="160" w:line="240" w:lineRule="auto"/>
              <w:jc w:val="right"/>
              <w:rPr>
                <w:rFonts w:ascii="Times New Roman" w:eastAsia="Calibri" w:hAnsi="Times New Roman" w:cs="Times New Roman"/>
                <w:color w:val="000000"/>
                <w:sz w:val="20"/>
                <w:szCs w:val="20"/>
              </w:rPr>
            </w:pPr>
            <w:r w:rsidRPr="009359A0">
              <w:rPr>
                <w:rFonts w:ascii="Times New Roman" w:eastAsia="Calibri" w:hAnsi="Times New Roman" w:cs="Times New Roman"/>
                <w:color w:val="000000"/>
                <w:sz w:val="20"/>
                <w:szCs w:val="20"/>
              </w:rPr>
              <w:t>33,2</w:t>
            </w:r>
          </w:p>
        </w:tc>
        <w:tc>
          <w:tcPr>
            <w:tcW w:w="992" w:type="dxa"/>
            <w:tcBorders>
              <w:top w:val="nil"/>
              <w:left w:val="nil"/>
              <w:bottom w:val="single" w:sz="4" w:space="0" w:color="auto"/>
              <w:right w:val="single" w:sz="4" w:space="0" w:color="auto"/>
            </w:tcBorders>
            <w:noWrap/>
            <w:vAlign w:val="bottom"/>
            <w:hideMark/>
          </w:tcPr>
          <w:p w:rsidR="001A10EE" w:rsidRPr="009359A0" w:rsidRDefault="001A10EE" w:rsidP="004B2EFF">
            <w:pPr>
              <w:spacing w:after="160" w:line="240" w:lineRule="auto"/>
              <w:jc w:val="right"/>
              <w:rPr>
                <w:rFonts w:ascii="Times New Roman" w:eastAsia="Calibri" w:hAnsi="Times New Roman" w:cs="Times New Roman"/>
                <w:color w:val="000000"/>
                <w:sz w:val="20"/>
                <w:szCs w:val="20"/>
              </w:rPr>
            </w:pPr>
            <w:r w:rsidRPr="009359A0">
              <w:rPr>
                <w:rFonts w:ascii="Times New Roman" w:eastAsia="Calibri" w:hAnsi="Times New Roman" w:cs="Times New Roman"/>
                <w:color w:val="000000"/>
                <w:sz w:val="20"/>
                <w:szCs w:val="20"/>
              </w:rPr>
              <w:t>20,2</w:t>
            </w:r>
          </w:p>
        </w:tc>
        <w:tc>
          <w:tcPr>
            <w:tcW w:w="993" w:type="dxa"/>
            <w:tcBorders>
              <w:top w:val="nil"/>
              <w:left w:val="nil"/>
              <w:bottom w:val="single" w:sz="4" w:space="0" w:color="auto"/>
              <w:right w:val="single" w:sz="4" w:space="0" w:color="auto"/>
            </w:tcBorders>
            <w:noWrap/>
            <w:vAlign w:val="bottom"/>
            <w:hideMark/>
          </w:tcPr>
          <w:p w:rsidR="001A10EE" w:rsidRPr="009359A0" w:rsidRDefault="001A10EE" w:rsidP="004B2EFF">
            <w:pPr>
              <w:spacing w:after="160" w:line="240" w:lineRule="auto"/>
              <w:jc w:val="right"/>
              <w:rPr>
                <w:rFonts w:ascii="Times New Roman" w:eastAsia="Calibri" w:hAnsi="Times New Roman" w:cs="Times New Roman"/>
                <w:color w:val="000000"/>
                <w:sz w:val="20"/>
                <w:szCs w:val="20"/>
              </w:rPr>
            </w:pPr>
            <w:r w:rsidRPr="009359A0">
              <w:rPr>
                <w:rFonts w:ascii="Times New Roman" w:eastAsia="Calibri" w:hAnsi="Times New Roman" w:cs="Times New Roman"/>
                <w:color w:val="000000"/>
                <w:sz w:val="20"/>
                <w:szCs w:val="20"/>
              </w:rPr>
              <w:t>20,5</w:t>
            </w:r>
          </w:p>
        </w:tc>
        <w:tc>
          <w:tcPr>
            <w:tcW w:w="1135" w:type="dxa"/>
            <w:tcBorders>
              <w:top w:val="nil"/>
              <w:left w:val="nil"/>
              <w:bottom w:val="single" w:sz="4" w:space="0" w:color="auto"/>
              <w:right w:val="single" w:sz="4" w:space="0" w:color="auto"/>
            </w:tcBorders>
            <w:noWrap/>
            <w:vAlign w:val="bottom"/>
            <w:hideMark/>
          </w:tcPr>
          <w:p w:rsidR="001A10EE" w:rsidRPr="009359A0" w:rsidRDefault="001A10EE" w:rsidP="004B2EFF">
            <w:pPr>
              <w:spacing w:after="160" w:line="240" w:lineRule="auto"/>
              <w:jc w:val="right"/>
              <w:rPr>
                <w:rFonts w:ascii="Times New Roman" w:eastAsia="Calibri" w:hAnsi="Times New Roman" w:cs="Times New Roman"/>
                <w:color w:val="000000"/>
                <w:sz w:val="20"/>
                <w:szCs w:val="20"/>
              </w:rPr>
            </w:pPr>
            <w:r w:rsidRPr="009359A0">
              <w:rPr>
                <w:rFonts w:ascii="Times New Roman" w:eastAsia="Calibri" w:hAnsi="Times New Roman" w:cs="Times New Roman"/>
                <w:color w:val="000000"/>
                <w:sz w:val="20"/>
                <w:szCs w:val="20"/>
              </w:rPr>
              <w:t>11,8</w:t>
            </w:r>
          </w:p>
        </w:tc>
        <w:tc>
          <w:tcPr>
            <w:tcW w:w="1135" w:type="dxa"/>
            <w:tcBorders>
              <w:top w:val="nil"/>
              <w:left w:val="nil"/>
              <w:bottom w:val="single" w:sz="4" w:space="0" w:color="auto"/>
              <w:right w:val="single" w:sz="4" w:space="0" w:color="auto"/>
            </w:tcBorders>
            <w:noWrap/>
            <w:vAlign w:val="bottom"/>
            <w:hideMark/>
          </w:tcPr>
          <w:p w:rsidR="001A10EE" w:rsidRPr="009359A0" w:rsidRDefault="001A10EE" w:rsidP="004B2EFF">
            <w:pPr>
              <w:spacing w:after="160" w:line="240" w:lineRule="auto"/>
              <w:jc w:val="right"/>
              <w:rPr>
                <w:rFonts w:ascii="Times New Roman" w:eastAsia="Calibri" w:hAnsi="Times New Roman" w:cs="Times New Roman"/>
                <w:color w:val="000000"/>
                <w:sz w:val="20"/>
                <w:szCs w:val="20"/>
              </w:rPr>
            </w:pPr>
            <w:r w:rsidRPr="009359A0">
              <w:rPr>
                <w:rFonts w:ascii="Times New Roman" w:eastAsia="Calibri" w:hAnsi="Times New Roman" w:cs="Times New Roman"/>
                <w:color w:val="000000"/>
                <w:sz w:val="20"/>
                <w:szCs w:val="20"/>
              </w:rPr>
              <w:t>12,7</w:t>
            </w:r>
          </w:p>
        </w:tc>
        <w:tc>
          <w:tcPr>
            <w:tcW w:w="1135" w:type="dxa"/>
            <w:tcBorders>
              <w:top w:val="nil"/>
              <w:left w:val="nil"/>
              <w:bottom w:val="single" w:sz="4" w:space="0" w:color="auto"/>
              <w:right w:val="single" w:sz="4" w:space="0" w:color="auto"/>
            </w:tcBorders>
            <w:noWrap/>
            <w:vAlign w:val="bottom"/>
            <w:hideMark/>
          </w:tcPr>
          <w:p w:rsidR="001A10EE" w:rsidRPr="009359A0" w:rsidRDefault="001A10EE" w:rsidP="004B2EFF">
            <w:pPr>
              <w:spacing w:after="160" w:line="240" w:lineRule="auto"/>
              <w:jc w:val="right"/>
              <w:rPr>
                <w:rFonts w:ascii="Times New Roman" w:eastAsia="Calibri" w:hAnsi="Times New Roman" w:cs="Times New Roman"/>
                <w:color w:val="000000"/>
                <w:sz w:val="20"/>
                <w:szCs w:val="20"/>
              </w:rPr>
            </w:pPr>
            <w:r w:rsidRPr="009359A0">
              <w:rPr>
                <w:rFonts w:ascii="Times New Roman" w:eastAsia="Calibri" w:hAnsi="Times New Roman" w:cs="Times New Roman"/>
                <w:color w:val="000000"/>
                <w:sz w:val="20"/>
                <w:szCs w:val="20"/>
              </w:rPr>
              <w:t>8,4</w:t>
            </w:r>
          </w:p>
        </w:tc>
        <w:tc>
          <w:tcPr>
            <w:tcW w:w="993" w:type="dxa"/>
            <w:tcBorders>
              <w:top w:val="nil"/>
              <w:left w:val="nil"/>
              <w:bottom w:val="single" w:sz="4" w:space="0" w:color="auto"/>
              <w:right w:val="single" w:sz="4" w:space="0" w:color="auto"/>
            </w:tcBorders>
            <w:noWrap/>
            <w:vAlign w:val="bottom"/>
            <w:hideMark/>
          </w:tcPr>
          <w:p w:rsidR="001A10EE" w:rsidRPr="009359A0" w:rsidRDefault="001A10EE" w:rsidP="004B2EFF">
            <w:pPr>
              <w:spacing w:after="160" w:line="240" w:lineRule="auto"/>
              <w:jc w:val="right"/>
              <w:rPr>
                <w:rFonts w:ascii="Times New Roman" w:eastAsia="Calibri" w:hAnsi="Times New Roman" w:cs="Times New Roman"/>
                <w:i/>
                <w:iCs/>
                <w:color w:val="000000"/>
                <w:sz w:val="20"/>
                <w:szCs w:val="20"/>
              </w:rPr>
            </w:pPr>
            <w:r w:rsidRPr="009359A0">
              <w:rPr>
                <w:rFonts w:ascii="Times New Roman" w:eastAsia="Calibri" w:hAnsi="Times New Roman" w:cs="Times New Roman"/>
                <w:i/>
                <w:iCs/>
                <w:color w:val="000000"/>
                <w:sz w:val="20"/>
                <w:szCs w:val="20"/>
              </w:rPr>
              <w:t>62%</w:t>
            </w:r>
          </w:p>
        </w:tc>
        <w:tc>
          <w:tcPr>
            <w:tcW w:w="851" w:type="dxa"/>
            <w:tcBorders>
              <w:top w:val="nil"/>
              <w:left w:val="nil"/>
              <w:bottom w:val="single" w:sz="4" w:space="0" w:color="auto"/>
              <w:right w:val="single" w:sz="4" w:space="0" w:color="auto"/>
            </w:tcBorders>
            <w:noWrap/>
            <w:vAlign w:val="bottom"/>
            <w:hideMark/>
          </w:tcPr>
          <w:p w:rsidR="001A10EE" w:rsidRPr="009359A0" w:rsidRDefault="001A10EE" w:rsidP="004B2EFF">
            <w:pPr>
              <w:spacing w:after="160" w:line="240" w:lineRule="auto"/>
              <w:jc w:val="right"/>
              <w:rPr>
                <w:rFonts w:ascii="Times New Roman" w:eastAsia="Calibri" w:hAnsi="Times New Roman" w:cs="Times New Roman"/>
                <w:i/>
                <w:iCs/>
                <w:color w:val="000000"/>
                <w:sz w:val="20"/>
                <w:szCs w:val="20"/>
              </w:rPr>
            </w:pPr>
            <w:r w:rsidRPr="009359A0">
              <w:rPr>
                <w:rFonts w:ascii="Times New Roman" w:eastAsia="Calibri" w:hAnsi="Times New Roman" w:cs="Times New Roman"/>
                <w:i/>
                <w:iCs/>
                <w:color w:val="000000"/>
                <w:sz w:val="20"/>
                <w:szCs w:val="20"/>
              </w:rPr>
              <w:t>58%</w:t>
            </w:r>
          </w:p>
        </w:tc>
      </w:tr>
    </w:tbl>
    <w:p w:rsidR="0064651A" w:rsidRPr="009359A0" w:rsidRDefault="00056437" w:rsidP="00D308A5">
      <w:pPr>
        <w:spacing w:before="120" w:after="0" w:line="240" w:lineRule="auto"/>
        <w:ind w:firstLine="709"/>
        <w:jc w:val="both"/>
        <w:rPr>
          <w:rFonts w:ascii="Times New Roman" w:eastAsia="Calibri" w:hAnsi="Times New Roman" w:cs="Times New Roman"/>
          <w:sz w:val="28"/>
          <w:szCs w:val="28"/>
        </w:rPr>
      </w:pPr>
      <w:r w:rsidRPr="002203AC">
        <w:rPr>
          <w:rFonts w:ascii="Times New Roman" w:eastAsia="Calibri" w:hAnsi="Times New Roman" w:cs="Times New Roman"/>
          <w:sz w:val="28"/>
          <w:szCs w:val="28"/>
        </w:rPr>
        <w:t>2021-жылдын 6 айына карата Өзбекстан Республикасы менен Кыргыз Республикасынын өз ара соода маалыматтарын салыштыруу, өзбек тараптын маалыматтарын ашыруу жагына (-) 191,6 млн. АКШ доллар</w:t>
      </w:r>
      <w:r w:rsidR="00830324" w:rsidRPr="002203AC">
        <w:rPr>
          <w:rFonts w:ascii="Times New Roman" w:eastAsia="Calibri" w:hAnsi="Times New Roman" w:cs="Times New Roman"/>
          <w:sz w:val="28"/>
          <w:szCs w:val="28"/>
        </w:rPr>
        <w:t xml:space="preserve">га </w:t>
      </w:r>
      <w:r w:rsidRPr="002203AC">
        <w:rPr>
          <w:rFonts w:ascii="Times New Roman" w:eastAsia="Calibri" w:hAnsi="Times New Roman" w:cs="Times New Roman"/>
          <w:sz w:val="28"/>
          <w:szCs w:val="28"/>
        </w:rPr>
        <w:t>Өзбекстандын экспорту</w:t>
      </w:r>
      <w:r w:rsidR="002203AC" w:rsidRPr="002203AC">
        <w:rPr>
          <w:rFonts w:ascii="Times New Roman" w:eastAsia="Calibri" w:hAnsi="Times New Roman" w:cs="Times New Roman"/>
          <w:sz w:val="28"/>
          <w:szCs w:val="28"/>
        </w:rPr>
        <w:t>нан</w:t>
      </w:r>
      <w:r w:rsidR="00830324" w:rsidRPr="002203AC">
        <w:rPr>
          <w:rFonts w:ascii="Times New Roman" w:eastAsia="Calibri" w:hAnsi="Times New Roman" w:cs="Times New Roman"/>
          <w:sz w:val="28"/>
          <w:szCs w:val="28"/>
        </w:rPr>
        <w:t xml:space="preserve">  </w:t>
      </w:r>
      <w:r w:rsidRPr="002203AC">
        <w:rPr>
          <w:rFonts w:ascii="Times New Roman" w:eastAsia="Calibri" w:hAnsi="Times New Roman" w:cs="Times New Roman"/>
          <w:sz w:val="28"/>
          <w:szCs w:val="28"/>
        </w:rPr>
        <w:t>Кыргызстандын импортунун нарктык көрсөткүчтөрүнүн айырмасын көрсөттү.</w:t>
      </w:r>
      <w:r w:rsidRPr="009359A0">
        <w:rPr>
          <w:rFonts w:ascii="Times New Roman" w:eastAsia="Calibri" w:hAnsi="Times New Roman" w:cs="Times New Roman"/>
          <w:sz w:val="28"/>
          <w:szCs w:val="28"/>
        </w:rPr>
        <w:t xml:space="preserve"> </w:t>
      </w:r>
    </w:p>
    <w:tbl>
      <w:tblPr>
        <w:tblW w:w="9650" w:type="dxa"/>
        <w:tblInd w:w="97" w:type="dxa"/>
        <w:tblLook w:val="04A0" w:firstRow="1" w:lastRow="0" w:firstColumn="1" w:lastColumn="0" w:noHBand="0" w:noVBand="1"/>
      </w:tblPr>
      <w:tblGrid>
        <w:gridCol w:w="2079"/>
        <w:gridCol w:w="1276"/>
        <w:gridCol w:w="1418"/>
        <w:gridCol w:w="1275"/>
        <w:gridCol w:w="1276"/>
        <w:gridCol w:w="1192"/>
        <w:gridCol w:w="1134"/>
      </w:tblGrid>
      <w:tr w:rsidR="001A10EE" w:rsidRPr="009359A0" w:rsidTr="005B6A07">
        <w:trPr>
          <w:trHeight w:val="20"/>
        </w:trPr>
        <w:tc>
          <w:tcPr>
            <w:tcW w:w="207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A10EE" w:rsidRPr="009359A0" w:rsidRDefault="00056437" w:rsidP="00056437">
            <w:pPr>
              <w:spacing w:after="160" w:line="256" w:lineRule="auto"/>
              <w:jc w:val="center"/>
              <w:rPr>
                <w:rFonts w:ascii="Times New Roman" w:eastAsia="Calibri" w:hAnsi="Times New Roman" w:cs="Times New Roman"/>
                <w:color w:val="000000"/>
                <w:sz w:val="16"/>
                <w:szCs w:val="16"/>
              </w:rPr>
            </w:pPr>
            <w:r w:rsidRPr="009359A0">
              <w:rPr>
                <w:rFonts w:ascii="Times New Roman" w:eastAsia="Calibri" w:hAnsi="Times New Roman" w:cs="Times New Roman"/>
                <w:color w:val="000000"/>
                <w:sz w:val="16"/>
                <w:szCs w:val="16"/>
              </w:rPr>
              <w:t xml:space="preserve">Товарларды жүгүртүү багыты </w:t>
            </w:r>
          </w:p>
        </w:tc>
        <w:tc>
          <w:tcPr>
            <w:tcW w:w="2694" w:type="dxa"/>
            <w:gridSpan w:val="2"/>
            <w:tcBorders>
              <w:top w:val="single" w:sz="8" w:space="0" w:color="auto"/>
              <w:left w:val="nil"/>
              <w:bottom w:val="single" w:sz="8" w:space="0" w:color="auto"/>
              <w:right w:val="single" w:sz="8" w:space="0" w:color="000000"/>
            </w:tcBorders>
            <w:shd w:val="clear" w:color="auto" w:fill="auto"/>
            <w:noWrap/>
            <w:hideMark/>
          </w:tcPr>
          <w:p w:rsidR="001A10EE" w:rsidRPr="009359A0" w:rsidRDefault="00056437" w:rsidP="001A10EE">
            <w:pPr>
              <w:spacing w:after="160" w:line="256" w:lineRule="auto"/>
              <w:jc w:val="center"/>
              <w:rPr>
                <w:rFonts w:ascii="Times New Roman" w:eastAsia="Calibri" w:hAnsi="Times New Roman" w:cs="Times New Roman"/>
                <w:color w:val="000000"/>
                <w:sz w:val="16"/>
                <w:szCs w:val="16"/>
              </w:rPr>
            </w:pPr>
            <w:r w:rsidRPr="009359A0">
              <w:rPr>
                <w:rFonts w:ascii="Times New Roman" w:eastAsia="Calibri" w:hAnsi="Times New Roman" w:cs="Times New Roman"/>
                <w:color w:val="000000"/>
                <w:sz w:val="16"/>
                <w:szCs w:val="16"/>
              </w:rPr>
              <w:t xml:space="preserve">Кыргызстандын маалыматтары </w:t>
            </w:r>
          </w:p>
        </w:tc>
        <w:tc>
          <w:tcPr>
            <w:tcW w:w="2551" w:type="dxa"/>
            <w:gridSpan w:val="2"/>
            <w:tcBorders>
              <w:top w:val="single" w:sz="8" w:space="0" w:color="auto"/>
              <w:left w:val="nil"/>
              <w:bottom w:val="single" w:sz="8" w:space="0" w:color="auto"/>
              <w:right w:val="single" w:sz="8" w:space="0" w:color="000000"/>
            </w:tcBorders>
            <w:shd w:val="clear" w:color="auto" w:fill="auto"/>
            <w:noWrap/>
            <w:hideMark/>
          </w:tcPr>
          <w:p w:rsidR="001A10EE" w:rsidRPr="009359A0" w:rsidRDefault="00056437" w:rsidP="00056437">
            <w:pPr>
              <w:spacing w:after="160" w:line="256" w:lineRule="auto"/>
              <w:jc w:val="center"/>
              <w:rPr>
                <w:rFonts w:ascii="Times New Roman" w:eastAsia="Calibri" w:hAnsi="Times New Roman" w:cs="Times New Roman"/>
                <w:color w:val="000000"/>
                <w:sz w:val="16"/>
                <w:szCs w:val="16"/>
              </w:rPr>
            </w:pPr>
            <w:r w:rsidRPr="009359A0">
              <w:rPr>
                <w:rFonts w:ascii="Times New Roman" w:eastAsia="Calibri" w:hAnsi="Times New Roman" w:cs="Times New Roman"/>
                <w:color w:val="000000"/>
                <w:sz w:val="16"/>
                <w:szCs w:val="16"/>
              </w:rPr>
              <w:t xml:space="preserve">Өзбекстандын маалыматтары </w:t>
            </w:r>
          </w:p>
        </w:tc>
        <w:tc>
          <w:tcPr>
            <w:tcW w:w="2326" w:type="dxa"/>
            <w:gridSpan w:val="2"/>
            <w:tcBorders>
              <w:top w:val="single" w:sz="8" w:space="0" w:color="auto"/>
              <w:left w:val="nil"/>
              <w:bottom w:val="single" w:sz="8" w:space="0" w:color="auto"/>
              <w:right w:val="single" w:sz="8" w:space="0" w:color="000000"/>
            </w:tcBorders>
            <w:shd w:val="clear" w:color="auto" w:fill="auto"/>
            <w:noWrap/>
            <w:hideMark/>
          </w:tcPr>
          <w:p w:rsidR="001A10EE" w:rsidRPr="009359A0" w:rsidRDefault="00056437" w:rsidP="001A10EE">
            <w:pPr>
              <w:spacing w:after="160" w:line="256" w:lineRule="auto"/>
              <w:jc w:val="center"/>
              <w:rPr>
                <w:rFonts w:ascii="Times New Roman" w:eastAsia="Calibri" w:hAnsi="Times New Roman" w:cs="Times New Roman"/>
                <w:color w:val="000000"/>
                <w:sz w:val="16"/>
                <w:szCs w:val="16"/>
              </w:rPr>
            </w:pPr>
            <w:r w:rsidRPr="009359A0">
              <w:rPr>
                <w:rFonts w:ascii="Times New Roman" w:eastAsia="Calibri" w:hAnsi="Times New Roman" w:cs="Times New Roman"/>
                <w:color w:val="000000"/>
                <w:sz w:val="16"/>
                <w:szCs w:val="16"/>
              </w:rPr>
              <w:t xml:space="preserve">Айырма </w:t>
            </w:r>
          </w:p>
        </w:tc>
      </w:tr>
      <w:tr w:rsidR="00056437" w:rsidRPr="009359A0" w:rsidTr="005B6A07">
        <w:trPr>
          <w:trHeight w:val="20"/>
        </w:trPr>
        <w:tc>
          <w:tcPr>
            <w:tcW w:w="2079" w:type="dxa"/>
            <w:vMerge/>
            <w:tcBorders>
              <w:top w:val="single" w:sz="8" w:space="0" w:color="auto"/>
              <w:left w:val="single" w:sz="8" w:space="0" w:color="auto"/>
              <w:bottom w:val="single" w:sz="8" w:space="0" w:color="000000"/>
              <w:right w:val="single" w:sz="8" w:space="0" w:color="auto"/>
            </w:tcBorders>
            <w:vAlign w:val="center"/>
            <w:hideMark/>
          </w:tcPr>
          <w:p w:rsidR="00056437" w:rsidRPr="009359A0" w:rsidRDefault="00056437" w:rsidP="00056437">
            <w:pPr>
              <w:spacing w:after="160" w:line="256" w:lineRule="auto"/>
              <w:rPr>
                <w:rFonts w:ascii="Times New Roman" w:eastAsia="Calibri" w:hAnsi="Times New Roman" w:cs="Times New Roman"/>
                <w:color w:val="000000"/>
                <w:sz w:val="16"/>
                <w:szCs w:val="16"/>
              </w:rPr>
            </w:pPr>
          </w:p>
        </w:tc>
        <w:tc>
          <w:tcPr>
            <w:tcW w:w="1276" w:type="dxa"/>
            <w:tcBorders>
              <w:top w:val="nil"/>
              <w:left w:val="nil"/>
              <w:bottom w:val="nil"/>
              <w:right w:val="single" w:sz="8" w:space="0" w:color="auto"/>
            </w:tcBorders>
            <w:shd w:val="clear" w:color="auto" w:fill="auto"/>
            <w:hideMark/>
          </w:tcPr>
          <w:p w:rsidR="00056437" w:rsidRPr="009359A0" w:rsidRDefault="00056437" w:rsidP="00056437">
            <w:pPr>
              <w:spacing w:after="0" w:line="240" w:lineRule="auto"/>
              <w:contextualSpacing/>
              <w:jc w:val="center"/>
              <w:rPr>
                <w:rFonts w:ascii="Times New Roman" w:eastAsia="Times New Roman" w:hAnsi="Times New Roman" w:cs="Times New Roman"/>
                <w:bCs/>
                <w:color w:val="000000"/>
                <w:sz w:val="16"/>
                <w:szCs w:val="16"/>
                <w:lang w:eastAsia="ru-RU"/>
              </w:rPr>
            </w:pPr>
            <w:r w:rsidRPr="009359A0">
              <w:rPr>
                <w:rFonts w:ascii="Times New Roman" w:eastAsia="Times New Roman" w:hAnsi="Times New Roman" w:cs="Times New Roman"/>
                <w:bCs/>
                <w:color w:val="000000"/>
                <w:sz w:val="16"/>
                <w:szCs w:val="16"/>
                <w:lang w:eastAsia="ru-RU"/>
              </w:rPr>
              <w:t>Наркы  (млн. АКШ доллары)</w:t>
            </w:r>
          </w:p>
        </w:tc>
        <w:tc>
          <w:tcPr>
            <w:tcW w:w="1418" w:type="dxa"/>
            <w:tcBorders>
              <w:top w:val="nil"/>
              <w:left w:val="nil"/>
              <w:bottom w:val="nil"/>
              <w:right w:val="single" w:sz="8" w:space="0" w:color="auto"/>
            </w:tcBorders>
            <w:shd w:val="clear" w:color="auto" w:fill="auto"/>
            <w:hideMark/>
          </w:tcPr>
          <w:p w:rsidR="00056437" w:rsidRPr="009359A0" w:rsidRDefault="00056437" w:rsidP="00056437">
            <w:pPr>
              <w:spacing w:after="0" w:line="240" w:lineRule="auto"/>
              <w:contextualSpacing/>
              <w:jc w:val="center"/>
              <w:rPr>
                <w:rFonts w:ascii="Times New Roman" w:eastAsia="Times New Roman" w:hAnsi="Times New Roman" w:cs="Times New Roman"/>
                <w:bCs/>
                <w:color w:val="000000"/>
                <w:sz w:val="16"/>
                <w:szCs w:val="16"/>
                <w:lang w:eastAsia="ru-RU"/>
              </w:rPr>
            </w:pPr>
            <w:r w:rsidRPr="009359A0">
              <w:rPr>
                <w:rFonts w:ascii="Times New Roman" w:eastAsia="Times New Roman" w:hAnsi="Times New Roman" w:cs="Times New Roman"/>
                <w:bCs/>
                <w:color w:val="000000"/>
                <w:sz w:val="16"/>
                <w:szCs w:val="16"/>
                <w:lang w:eastAsia="ru-RU"/>
              </w:rPr>
              <w:t>Салмагы  (миң тонна)</w:t>
            </w:r>
          </w:p>
        </w:tc>
        <w:tc>
          <w:tcPr>
            <w:tcW w:w="1275" w:type="dxa"/>
            <w:tcBorders>
              <w:top w:val="nil"/>
              <w:left w:val="nil"/>
              <w:bottom w:val="nil"/>
              <w:right w:val="single" w:sz="8" w:space="0" w:color="auto"/>
            </w:tcBorders>
            <w:shd w:val="clear" w:color="auto" w:fill="auto"/>
            <w:hideMark/>
          </w:tcPr>
          <w:p w:rsidR="00056437" w:rsidRPr="009359A0" w:rsidRDefault="00056437" w:rsidP="00056437">
            <w:pPr>
              <w:spacing w:after="0" w:line="240" w:lineRule="auto"/>
              <w:contextualSpacing/>
              <w:jc w:val="center"/>
              <w:rPr>
                <w:rFonts w:ascii="Times New Roman" w:eastAsia="Times New Roman" w:hAnsi="Times New Roman" w:cs="Times New Roman"/>
                <w:bCs/>
                <w:color w:val="000000"/>
                <w:sz w:val="16"/>
                <w:szCs w:val="16"/>
                <w:lang w:eastAsia="ru-RU"/>
              </w:rPr>
            </w:pPr>
            <w:r w:rsidRPr="009359A0">
              <w:rPr>
                <w:rFonts w:ascii="Times New Roman" w:eastAsia="Times New Roman" w:hAnsi="Times New Roman" w:cs="Times New Roman"/>
                <w:bCs/>
                <w:color w:val="000000"/>
                <w:sz w:val="16"/>
                <w:szCs w:val="16"/>
                <w:lang w:eastAsia="ru-RU"/>
              </w:rPr>
              <w:t>Наркы  (млн. АКШ доллары)</w:t>
            </w:r>
          </w:p>
        </w:tc>
        <w:tc>
          <w:tcPr>
            <w:tcW w:w="1276" w:type="dxa"/>
            <w:tcBorders>
              <w:top w:val="nil"/>
              <w:left w:val="nil"/>
              <w:bottom w:val="nil"/>
              <w:right w:val="single" w:sz="8" w:space="0" w:color="auto"/>
            </w:tcBorders>
            <w:shd w:val="clear" w:color="auto" w:fill="auto"/>
            <w:hideMark/>
          </w:tcPr>
          <w:p w:rsidR="00056437" w:rsidRPr="009359A0" w:rsidRDefault="00056437" w:rsidP="00056437">
            <w:pPr>
              <w:spacing w:after="0" w:line="240" w:lineRule="auto"/>
              <w:contextualSpacing/>
              <w:jc w:val="center"/>
              <w:rPr>
                <w:rFonts w:ascii="Times New Roman" w:eastAsia="Times New Roman" w:hAnsi="Times New Roman" w:cs="Times New Roman"/>
                <w:bCs/>
                <w:color w:val="000000"/>
                <w:sz w:val="16"/>
                <w:szCs w:val="16"/>
                <w:lang w:eastAsia="ru-RU"/>
              </w:rPr>
            </w:pPr>
            <w:r w:rsidRPr="009359A0">
              <w:rPr>
                <w:rFonts w:ascii="Times New Roman" w:eastAsia="Times New Roman" w:hAnsi="Times New Roman" w:cs="Times New Roman"/>
                <w:bCs/>
                <w:color w:val="000000"/>
                <w:sz w:val="16"/>
                <w:szCs w:val="16"/>
                <w:lang w:eastAsia="ru-RU"/>
              </w:rPr>
              <w:t>Салмагы  (миң тонна)</w:t>
            </w:r>
          </w:p>
        </w:tc>
        <w:tc>
          <w:tcPr>
            <w:tcW w:w="1192" w:type="dxa"/>
            <w:vMerge w:val="restart"/>
            <w:tcBorders>
              <w:top w:val="nil"/>
              <w:left w:val="single" w:sz="8" w:space="0" w:color="auto"/>
              <w:bottom w:val="single" w:sz="8" w:space="0" w:color="000000"/>
              <w:right w:val="single" w:sz="8" w:space="0" w:color="auto"/>
            </w:tcBorders>
            <w:shd w:val="clear" w:color="auto" w:fill="auto"/>
            <w:hideMark/>
          </w:tcPr>
          <w:p w:rsidR="00056437" w:rsidRPr="009359A0" w:rsidRDefault="00056437" w:rsidP="00056437">
            <w:pPr>
              <w:spacing w:after="0" w:line="240" w:lineRule="auto"/>
              <w:contextualSpacing/>
              <w:jc w:val="center"/>
              <w:rPr>
                <w:rFonts w:ascii="Times New Roman" w:eastAsia="Times New Roman" w:hAnsi="Times New Roman" w:cs="Times New Roman"/>
                <w:bCs/>
                <w:color w:val="000000"/>
                <w:sz w:val="16"/>
                <w:szCs w:val="16"/>
                <w:lang w:eastAsia="ru-RU"/>
              </w:rPr>
            </w:pPr>
            <w:r w:rsidRPr="009359A0">
              <w:rPr>
                <w:rFonts w:ascii="Times New Roman" w:eastAsia="Times New Roman" w:hAnsi="Times New Roman" w:cs="Times New Roman"/>
                <w:bCs/>
                <w:color w:val="000000"/>
                <w:sz w:val="16"/>
                <w:szCs w:val="16"/>
                <w:lang w:eastAsia="ru-RU"/>
              </w:rPr>
              <w:t xml:space="preserve">Наркы боюнча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056437" w:rsidRPr="009359A0" w:rsidRDefault="00056437" w:rsidP="00056437">
            <w:pPr>
              <w:spacing w:after="0" w:line="240" w:lineRule="auto"/>
              <w:contextualSpacing/>
              <w:jc w:val="center"/>
              <w:rPr>
                <w:rFonts w:ascii="Times New Roman" w:eastAsia="Times New Roman" w:hAnsi="Times New Roman" w:cs="Times New Roman"/>
                <w:bCs/>
                <w:color w:val="000000"/>
                <w:sz w:val="16"/>
                <w:szCs w:val="16"/>
                <w:lang w:eastAsia="ru-RU"/>
              </w:rPr>
            </w:pPr>
            <w:r w:rsidRPr="009359A0">
              <w:rPr>
                <w:rFonts w:ascii="Times New Roman" w:eastAsia="Times New Roman" w:hAnsi="Times New Roman" w:cs="Times New Roman"/>
                <w:bCs/>
                <w:color w:val="000000"/>
                <w:sz w:val="16"/>
                <w:szCs w:val="16"/>
                <w:lang w:eastAsia="ru-RU"/>
              </w:rPr>
              <w:t xml:space="preserve">Салмагы боюнча </w:t>
            </w:r>
          </w:p>
        </w:tc>
      </w:tr>
      <w:tr w:rsidR="00056437" w:rsidRPr="009359A0" w:rsidTr="005B6A07">
        <w:trPr>
          <w:trHeight w:val="20"/>
        </w:trPr>
        <w:tc>
          <w:tcPr>
            <w:tcW w:w="2079" w:type="dxa"/>
            <w:vMerge/>
            <w:tcBorders>
              <w:top w:val="single" w:sz="8" w:space="0" w:color="auto"/>
              <w:left w:val="single" w:sz="8" w:space="0" w:color="auto"/>
              <w:bottom w:val="single" w:sz="8" w:space="0" w:color="000000"/>
              <w:right w:val="single" w:sz="8" w:space="0" w:color="auto"/>
            </w:tcBorders>
            <w:vAlign w:val="center"/>
            <w:hideMark/>
          </w:tcPr>
          <w:p w:rsidR="00056437" w:rsidRPr="009359A0" w:rsidRDefault="00056437" w:rsidP="00056437">
            <w:pPr>
              <w:spacing w:after="160" w:line="256" w:lineRule="auto"/>
              <w:rPr>
                <w:rFonts w:ascii="Times New Roman" w:eastAsia="Calibri" w:hAnsi="Times New Roman" w:cs="Times New Roman"/>
                <w:color w:val="000000"/>
                <w:sz w:val="16"/>
                <w:szCs w:val="16"/>
              </w:rPr>
            </w:pPr>
          </w:p>
        </w:tc>
        <w:tc>
          <w:tcPr>
            <w:tcW w:w="1276" w:type="dxa"/>
            <w:tcBorders>
              <w:top w:val="nil"/>
              <w:left w:val="nil"/>
              <w:bottom w:val="single" w:sz="8" w:space="0" w:color="auto"/>
              <w:right w:val="single" w:sz="8" w:space="0" w:color="auto"/>
            </w:tcBorders>
            <w:shd w:val="clear" w:color="auto" w:fill="auto"/>
            <w:hideMark/>
          </w:tcPr>
          <w:p w:rsidR="00056437" w:rsidRPr="009359A0" w:rsidRDefault="00056437" w:rsidP="00056437">
            <w:pPr>
              <w:spacing w:after="0" w:line="240" w:lineRule="auto"/>
              <w:contextualSpacing/>
              <w:jc w:val="center"/>
              <w:rPr>
                <w:rFonts w:ascii="Times New Roman" w:eastAsia="Times New Roman" w:hAnsi="Times New Roman" w:cs="Times New Roman"/>
                <w:bCs/>
                <w:color w:val="000000"/>
                <w:sz w:val="16"/>
                <w:szCs w:val="16"/>
                <w:lang w:eastAsia="ru-RU"/>
              </w:rPr>
            </w:pPr>
            <w:r w:rsidRPr="009359A0">
              <w:rPr>
                <w:rFonts w:ascii="Times New Roman" w:eastAsia="Times New Roman" w:hAnsi="Times New Roman" w:cs="Times New Roman"/>
                <w:bCs/>
                <w:color w:val="000000"/>
                <w:sz w:val="16"/>
                <w:szCs w:val="16"/>
                <w:lang w:eastAsia="ru-RU"/>
              </w:rPr>
              <w:t xml:space="preserve"> </w:t>
            </w:r>
          </w:p>
        </w:tc>
        <w:tc>
          <w:tcPr>
            <w:tcW w:w="1418" w:type="dxa"/>
            <w:tcBorders>
              <w:top w:val="nil"/>
              <w:left w:val="nil"/>
              <w:bottom w:val="single" w:sz="8" w:space="0" w:color="auto"/>
              <w:right w:val="single" w:sz="8" w:space="0" w:color="auto"/>
            </w:tcBorders>
            <w:shd w:val="clear" w:color="auto" w:fill="auto"/>
            <w:hideMark/>
          </w:tcPr>
          <w:p w:rsidR="00056437" w:rsidRPr="009359A0" w:rsidRDefault="00056437" w:rsidP="00056437">
            <w:pPr>
              <w:spacing w:after="0" w:line="240" w:lineRule="auto"/>
              <w:contextualSpacing/>
              <w:jc w:val="center"/>
              <w:rPr>
                <w:rFonts w:ascii="Times New Roman" w:eastAsia="Times New Roman" w:hAnsi="Times New Roman" w:cs="Times New Roman"/>
                <w:bCs/>
                <w:color w:val="000000"/>
                <w:sz w:val="16"/>
                <w:szCs w:val="16"/>
                <w:lang w:eastAsia="ru-RU"/>
              </w:rPr>
            </w:pPr>
            <w:r w:rsidRPr="009359A0">
              <w:rPr>
                <w:rFonts w:ascii="Times New Roman" w:eastAsia="Times New Roman" w:hAnsi="Times New Roman" w:cs="Times New Roman"/>
                <w:bCs/>
                <w:color w:val="000000"/>
                <w:sz w:val="16"/>
                <w:szCs w:val="16"/>
                <w:lang w:eastAsia="ru-RU"/>
              </w:rPr>
              <w:t xml:space="preserve"> </w:t>
            </w:r>
          </w:p>
        </w:tc>
        <w:tc>
          <w:tcPr>
            <w:tcW w:w="1275" w:type="dxa"/>
            <w:tcBorders>
              <w:top w:val="nil"/>
              <w:left w:val="nil"/>
              <w:bottom w:val="single" w:sz="8" w:space="0" w:color="auto"/>
              <w:right w:val="single" w:sz="8" w:space="0" w:color="auto"/>
            </w:tcBorders>
            <w:shd w:val="clear" w:color="auto" w:fill="auto"/>
          </w:tcPr>
          <w:p w:rsidR="00056437" w:rsidRPr="009359A0" w:rsidRDefault="00056437" w:rsidP="00056437">
            <w:pPr>
              <w:spacing w:after="0" w:line="240" w:lineRule="auto"/>
              <w:contextualSpacing/>
              <w:jc w:val="center"/>
              <w:rPr>
                <w:rFonts w:ascii="Times New Roman" w:eastAsia="Times New Roman" w:hAnsi="Times New Roman" w:cs="Times New Roman"/>
                <w:bCs/>
                <w:color w:val="000000"/>
                <w:sz w:val="16"/>
                <w:szCs w:val="16"/>
                <w:lang w:eastAsia="ru-RU"/>
              </w:rPr>
            </w:pPr>
          </w:p>
        </w:tc>
        <w:tc>
          <w:tcPr>
            <w:tcW w:w="1276" w:type="dxa"/>
            <w:tcBorders>
              <w:top w:val="nil"/>
              <w:left w:val="nil"/>
              <w:bottom w:val="single" w:sz="8" w:space="0" w:color="auto"/>
              <w:right w:val="single" w:sz="8" w:space="0" w:color="auto"/>
            </w:tcBorders>
            <w:shd w:val="clear" w:color="auto" w:fill="auto"/>
          </w:tcPr>
          <w:p w:rsidR="00056437" w:rsidRPr="009359A0" w:rsidRDefault="00056437" w:rsidP="00056437">
            <w:pPr>
              <w:spacing w:after="0" w:line="240" w:lineRule="auto"/>
              <w:contextualSpacing/>
              <w:jc w:val="center"/>
              <w:rPr>
                <w:rFonts w:ascii="Times New Roman" w:eastAsia="Times New Roman" w:hAnsi="Times New Roman" w:cs="Times New Roman"/>
                <w:bCs/>
                <w:color w:val="000000"/>
                <w:sz w:val="16"/>
                <w:szCs w:val="16"/>
                <w:lang w:eastAsia="ru-RU"/>
              </w:rPr>
            </w:pPr>
          </w:p>
        </w:tc>
        <w:tc>
          <w:tcPr>
            <w:tcW w:w="1192" w:type="dxa"/>
            <w:vMerge/>
            <w:tcBorders>
              <w:top w:val="nil"/>
              <w:left w:val="single" w:sz="8" w:space="0" w:color="auto"/>
              <w:bottom w:val="single" w:sz="8" w:space="0" w:color="000000"/>
              <w:right w:val="single" w:sz="8" w:space="0" w:color="auto"/>
            </w:tcBorders>
            <w:vAlign w:val="center"/>
            <w:hideMark/>
          </w:tcPr>
          <w:p w:rsidR="00056437" w:rsidRPr="009359A0" w:rsidRDefault="00056437" w:rsidP="00056437">
            <w:pPr>
              <w:spacing w:after="160" w:line="256" w:lineRule="auto"/>
              <w:rPr>
                <w:rFonts w:ascii="Times New Roman" w:eastAsia="Calibri" w:hAnsi="Times New Roman"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056437" w:rsidRPr="009359A0" w:rsidRDefault="00056437" w:rsidP="00056437">
            <w:pPr>
              <w:spacing w:after="160" w:line="256" w:lineRule="auto"/>
              <w:rPr>
                <w:rFonts w:ascii="Times New Roman" w:eastAsia="Calibri" w:hAnsi="Times New Roman" w:cs="Times New Roman"/>
                <w:color w:val="000000"/>
                <w:sz w:val="16"/>
                <w:szCs w:val="16"/>
              </w:rPr>
            </w:pPr>
          </w:p>
        </w:tc>
      </w:tr>
      <w:tr w:rsidR="001A10EE" w:rsidRPr="009359A0" w:rsidTr="005B6A07">
        <w:trPr>
          <w:trHeight w:val="20"/>
        </w:trPr>
        <w:tc>
          <w:tcPr>
            <w:tcW w:w="2079" w:type="dxa"/>
            <w:tcBorders>
              <w:top w:val="nil"/>
              <w:left w:val="single" w:sz="8" w:space="0" w:color="auto"/>
              <w:bottom w:val="single" w:sz="8" w:space="0" w:color="auto"/>
              <w:right w:val="single" w:sz="8" w:space="0" w:color="auto"/>
            </w:tcBorders>
            <w:shd w:val="clear" w:color="auto" w:fill="auto"/>
            <w:vAlign w:val="bottom"/>
            <w:hideMark/>
          </w:tcPr>
          <w:p w:rsidR="001A10EE" w:rsidRPr="009359A0" w:rsidRDefault="001A10EE" w:rsidP="001A10EE">
            <w:pPr>
              <w:spacing w:after="160" w:line="256" w:lineRule="auto"/>
              <w:jc w:val="center"/>
              <w:rPr>
                <w:rFonts w:ascii="Times New Roman" w:eastAsia="Calibri" w:hAnsi="Times New Roman" w:cs="Times New Roman"/>
                <w:color w:val="000000"/>
                <w:sz w:val="16"/>
                <w:szCs w:val="16"/>
              </w:rPr>
            </w:pPr>
            <w:r w:rsidRPr="009359A0">
              <w:rPr>
                <w:rFonts w:ascii="Times New Roman" w:eastAsia="Calibri" w:hAnsi="Times New Roman" w:cs="Times New Roman"/>
                <w:color w:val="000000"/>
                <w:sz w:val="16"/>
                <w:szCs w:val="16"/>
              </w:rPr>
              <w:t xml:space="preserve">Импорт </w:t>
            </w:r>
          </w:p>
        </w:tc>
        <w:tc>
          <w:tcPr>
            <w:tcW w:w="1276" w:type="dxa"/>
            <w:tcBorders>
              <w:top w:val="nil"/>
              <w:left w:val="nil"/>
              <w:bottom w:val="single" w:sz="8" w:space="0" w:color="auto"/>
              <w:right w:val="single" w:sz="8" w:space="0" w:color="auto"/>
            </w:tcBorders>
            <w:shd w:val="clear" w:color="auto" w:fill="auto"/>
            <w:noWrap/>
            <w:vAlign w:val="bottom"/>
            <w:hideMark/>
          </w:tcPr>
          <w:p w:rsidR="001A10EE" w:rsidRPr="009359A0" w:rsidRDefault="001A10EE" w:rsidP="001A10EE">
            <w:pPr>
              <w:spacing w:after="160" w:line="256" w:lineRule="auto"/>
              <w:jc w:val="right"/>
              <w:rPr>
                <w:rFonts w:ascii="Times New Roman" w:eastAsia="Calibri" w:hAnsi="Times New Roman" w:cs="Times New Roman"/>
                <w:color w:val="000000"/>
                <w:sz w:val="16"/>
                <w:szCs w:val="16"/>
              </w:rPr>
            </w:pPr>
            <w:r w:rsidRPr="009359A0">
              <w:rPr>
                <w:rFonts w:ascii="Times New Roman" w:eastAsia="Calibri" w:hAnsi="Times New Roman" w:cs="Times New Roman"/>
                <w:color w:val="000000"/>
                <w:sz w:val="16"/>
                <w:szCs w:val="16"/>
              </w:rPr>
              <w:t>147,3</w:t>
            </w:r>
          </w:p>
        </w:tc>
        <w:tc>
          <w:tcPr>
            <w:tcW w:w="1418" w:type="dxa"/>
            <w:tcBorders>
              <w:top w:val="nil"/>
              <w:left w:val="nil"/>
              <w:bottom w:val="single" w:sz="8" w:space="0" w:color="auto"/>
              <w:right w:val="single" w:sz="8" w:space="0" w:color="auto"/>
            </w:tcBorders>
            <w:shd w:val="clear" w:color="auto" w:fill="auto"/>
            <w:noWrap/>
            <w:vAlign w:val="bottom"/>
            <w:hideMark/>
          </w:tcPr>
          <w:p w:rsidR="001A10EE" w:rsidRPr="009359A0" w:rsidRDefault="001A10EE" w:rsidP="001A10EE">
            <w:pPr>
              <w:spacing w:after="160" w:line="256" w:lineRule="auto"/>
              <w:jc w:val="right"/>
              <w:rPr>
                <w:rFonts w:ascii="Times New Roman" w:eastAsia="Calibri" w:hAnsi="Times New Roman" w:cs="Times New Roman"/>
                <w:color w:val="000000"/>
                <w:sz w:val="16"/>
                <w:szCs w:val="16"/>
              </w:rPr>
            </w:pPr>
            <w:r w:rsidRPr="009359A0">
              <w:rPr>
                <w:rFonts w:ascii="Times New Roman" w:eastAsia="Calibri" w:hAnsi="Times New Roman" w:cs="Times New Roman"/>
                <w:color w:val="000000"/>
                <w:sz w:val="16"/>
                <w:szCs w:val="16"/>
              </w:rPr>
              <w:t>258,0</w:t>
            </w:r>
          </w:p>
        </w:tc>
        <w:tc>
          <w:tcPr>
            <w:tcW w:w="1275" w:type="dxa"/>
            <w:tcBorders>
              <w:top w:val="nil"/>
              <w:left w:val="nil"/>
              <w:bottom w:val="single" w:sz="8" w:space="0" w:color="auto"/>
              <w:right w:val="single" w:sz="8" w:space="0" w:color="auto"/>
            </w:tcBorders>
            <w:shd w:val="clear" w:color="auto" w:fill="auto"/>
            <w:noWrap/>
            <w:vAlign w:val="bottom"/>
            <w:hideMark/>
          </w:tcPr>
          <w:p w:rsidR="001A10EE" w:rsidRPr="009359A0" w:rsidRDefault="001A10EE" w:rsidP="001A10EE">
            <w:pPr>
              <w:spacing w:after="160" w:line="256" w:lineRule="auto"/>
              <w:jc w:val="right"/>
              <w:rPr>
                <w:rFonts w:ascii="Times New Roman" w:eastAsia="Calibri" w:hAnsi="Times New Roman" w:cs="Times New Roman"/>
                <w:color w:val="000000"/>
                <w:sz w:val="16"/>
                <w:szCs w:val="16"/>
              </w:rPr>
            </w:pPr>
            <w:r w:rsidRPr="009359A0">
              <w:rPr>
                <w:rFonts w:ascii="Times New Roman" w:eastAsia="Calibri" w:hAnsi="Times New Roman" w:cs="Times New Roman"/>
                <w:color w:val="000000"/>
                <w:sz w:val="16"/>
                <w:szCs w:val="16"/>
              </w:rPr>
              <w:t>338,9</w:t>
            </w:r>
          </w:p>
        </w:tc>
        <w:tc>
          <w:tcPr>
            <w:tcW w:w="1276" w:type="dxa"/>
            <w:tcBorders>
              <w:top w:val="nil"/>
              <w:left w:val="nil"/>
              <w:bottom w:val="single" w:sz="8" w:space="0" w:color="auto"/>
              <w:right w:val="single" w:sz="8" w:space="0" w:color="auto"/>
            </w:tcBorders>
            <w:shd w:val="clear" w:color="auto" w:fill="auto"/>
            <w:noWrap/>
            <w:vAlign w:val="bottom"/>
            <w:hideMark/>
          </w:tcPr>
          <w:p w:rsidR="001A10EE" w:rsidRPr="009359A0" w:rsidRDefault="001A10EE" w:rsidP="001A10EE">
            <w:pPr>
              <w:spacing w:after="160" w:line="256" w:lineRule="auto"/>
              <w:jc w:val="right"/>
              <w:rPr>
                <w:rFonts w:ascii="Times New Roman" w:eastAsia="Calibri" w:hAnsi="Times New Roman" w:cs="Times New Roman"/>
                <w:color w:val="000000"/>
                <w:sz w:val="16"/>
                <w:szCs w:val="16"/>
              </w:rPr>
            </w:pPr>
            <w:r w:rsidRPr="009359A0">
              <w:rPr>
                <w:rFonts w:ascii="Times New Roman" w:eastAsia="Calibri" w:hAnsi="Times New Roman" w:cs="Times New Roman"/>
                <w:color w:val="000000"/>
                <w:sz w:val="16"/>
                <w:szCs w:val="16"/>
              </w:rPr>
              <w:t>265,1</w:t>
            </w:r>
          </w:p>
        </w:tc>
        <w:tc>
          <w:tcPr>
            <w:tcW w:w="1192" w:type="dxa"/>
            <w:tcBorders>
              <w:top w:val="nil"/>
              <w:left w:val="nil"/>
              <w:bottom w:val="single" w:sz="8" w:space="0" w:color="auto"/>
              <w:right w:val="single" w:sz="8" w:space="0" w:color="auto"/>
            </w:tcBorders>
            <w:shd w:val="clear" w:color="auto" w:fill="auto"/>
            <w:noWrap/>
            <w:vAlign w:val="bottom"/>
            <w:hideMark/>
          </w:tcPr>
          <w:p w:rsidR="001A10EE" w:rsidRPr="009359A0" w:rsidRDefault="001A10EE" w:rsidP="001A10EE">
            <w:pPr>
              <w:spacing w:after="160" w:line="256" w:lineRule="auto"/>
              <w:jc w:val="right"/>
              <w:rPr>
                <w:rFonts w:ascii="Times New Roman" w:eastAsia="Calibri" w:hAnsi="Times New Roman" w:cs="Times New Roman"/>
                <w:color w:val="000000"/>
                <w:sz w:val="16"/>
                <w:szCs w:val="16"/>
              </w:rPr>
            </w:pPr>
            <w:r w:rsidRPr="009359A0">
              <w:rPr>
                <w:rFonts w:ascii="Times New Roman" w:eastAsia="Calibri" w:hAnsi="Times New Roman" w:cs="Times New Roman"/>
                <w:color w:val="000000"/>
                <w:sz w:val="16"/>
                <w:szCs w:val="16"/>
              </w:rPr>
              <w:t>-191,6</w:t>
            </w:r>
          </w:p>
        </w:tc>
        <w:tc>
          <w:tcPr>
            <w:tcW w:w="1134" w:type="dxa"/>
            <w:tcBorders>
              <w:top w:val="nil"/>
              <w:left w:val="nil"/>
              <w:bottom w:val="single" w:sz="8" w:space="0" w:color="auto"/>
              <w:right w:val="single" w:sz="8" w:space="0" w:color="auto"/>
            </w:tcBorders>
            <w:shd w:val="clear" w:color="auto" w:fill="auto"/>
            <w:noWrap/>
            <w:vAlign w:val="bottom"/>
            <w:hideMark/>
          </w:tcPr>
          <w:p w:rsidR="001A10EE" w:rsidRPr="009359A0" w:rsidRDefault="001A10EE" w:rsidP="001A10EE">
            <w:pPr>
              <w:spacing w:after="160" w:line="256" w:lineRule="auto"/>
              <w:jc w:val="right"/>
              <w:rPr>
                <w:rFonts w:ascii="Times New Roman" w:eastAsia="Calibri" w:hAnsi="Times New Roman" w:cs="Times New Roman"/>
                <w:color w:val="000000"/>
                <w:sz w:val="16"/>
                <w:szCs w:val="16"/>
              </w:rPr>
            </w:pPr>
            <w:r w:rsidRPr="009359A0">
              <w:rPr>
                <w:rFonts w:ascii="Times New Roman" w:eastAsia="Calibri" w:hAnsi="Times New Roman" w:cs="Times New Roman"/>
                <w:color w:val="000000"/>
                <w:sz w:val="16"/>
                <w:szCs w:val="16"/>
              </w:rPr>
              <w:t>-7,0</w:t>
            </w:r>
          </w:p>
        </w:tc>
      </w:tr>
      <w:tr w:rsidR="001A10EE" w:rsidRPr="009359A0" w:rsidTr="005B6A07">
        <w:trPr>
          <w:trHeight w:val="20"/>
        </w:trPr>
        <w:tc>
          <w:tcPr>
            <w:tcW w:w="2079" w:type="dxa"/>
            <w:tcBorders>
              <w:top w:val="nil"/>
              <w:left w:val="single" w:sz="8" w:space="0" w:color="auto"/>
              <w:bottom w:val="single" w:sz="8" w:space="0" w:color="auto"/>
              <w:right w:val="single" w:sz="8" w:space="0" w:color="auto"/>
            </w:tcBorders>
            <w:shd w:val="clear" w:color="auto" w:fill="auto"/>
            <w:vAlign w:val="bottom"/>
            <w:hideMark/>
          </w:tcPr>
          <w:p w:rsidR="001A10EE" w:rsidRPr="009359A0" w:rsidRDefault="001A10EE" w:rsidP="001A10EE">
            <w:pPr>
              <w:spacing w:after="160" w:line="256" w:lineRule="auto"/>
              <w:jc w:val="center"/>
              <w:rPr>
                <w:rFonts w:ascii="Times New Roman" w:eastAsia="Calibri" w:hAnsi="Times New Roman" w:cs="Times New Roman"/>
                <w:color w:val="000000"/>
                <w:sz w:val="16"/>
                <w:szCs w:val="16"/>
              </w:rPr>
            </w:pPr>
            <w:r w:rsidRPr="009359A0">
              <w:rPr>
                <w:rFonts w:ascii="Times New Roman" w:eastAsia="Calibri" w:hAnsi="Times New Roman" w:cs="Times New Roman"/>
                <w:color w:val="000000"/>
                <w:sz w:val="16"/>
                <w:szCs w:val="16"/>
              </w:rPr>
              <w:t xml:space="preserve">Экспорт </w:t>
            </w:r>
          </w:p>
        </w:tc>
        <w:tc>
          <w:tcPr>
            <w:tcW w:w="1276" w:type="dxa"/>
            <w:tcBorders>
              <w:top w:val="nil"/>
              <w:left w:val="nil"/>
              <w:bottom w:val="single" w:sz="8" w:space="0" w:color="auto"/>
              <w:right w:val="single" w:sz="8" w:space="0" w:color="auto"/>
            </w:tcBorders>
            <w:shd w:val="clear" w:color="auto" w:fill="auto"/>
            <w:noWrap/>
            <w:vAlign w:val="bottom"/>
            <w:hideMark/>
          </w:tcPr>
          <w:p w:rsidR="001A10EE" w:rsidRPr="009359A0" w:rsidRDefault="001A10EE" w:rsidP="001A10EE">
            <w:pPr>
              <w:spacing w:after="160" w:line="256" w:lineRule="auto"/>
              <w:jc w:val="right"/>
              <w:rPr>
                <w:rFonts w:ascii="Times New Roman" w:eastAsia="Calibri" w:hAnsi="Times New Roman" w:cs="Times New Roman"/>
                <w:color w:val="000000"/>
                <w:sz w:val="16"/>
                <w:szCs w:val="16"/>
              </w:rPr>
            </w:pPr>
            <w:r w:rsidRPr="009359A0">
              <w:rPr>
                <w:rFonts w:ascii="Times New Roman" w:eastAsia="Calibri" w:hAnsi="Times New Roman" w:cs="Times New Roman"/>
                <w:color w:val="000000"/>
                <w:sz w:val="16"/>
                <w:szCs w:val="16"/>
              </w:rPr>
              <w:t>91,0</w:t>
            </w:r>
          </w:p>
        </w:tc>
        <w:tc>
          <w:tcPr>
            <w:tcW w:w="1418" w:type="dxa"/>
            <w:tcBorders>
              <w:top w:val="nil"/>
              <w:left w:val="nil"/>
              <w:bottom w:val="single" w:sz="8" w:space="0" w:color="auto"/>
              <w:right w:val="single" w:sz="8" w:space="0" w:color="auto"/>
            </w:tcBorders>
            <w:shd w:val="clear" w:color="auto" w:fill="auto"/>
            <w:noWrap/>
            <w:vAlign w:val="bottom"/>
            <w:hideMark/>
          </w:tcPr>
          <w:p w:rsidR="001A10EE" w:rsidRPr="009359A0" w:rsidRDefault="001A10EE" w:rsidP="001A10EE">
            <w:pPr>
              <w:spacing w:after="160" w:line="256" w:lineRule="auto"/>
              <w:jc w:val="right"/>
              <w:rPr>
                <w:rFonts w:ascii="Times New Roman" w:eastAsia="Calibri" w:hAnsi="Times New Roman" w:cs="Times New Roman"/>
                <w:color w:val="000000"/>
                <w:sz w:val="16"/>
                <w:szCs w:val="16"/>
              </w:rPr>
            </w:pPr>
            <w:r w:rsidRPr="009359A0">
              <w:rPr>
                <w:rFonts w:ascii="Times New Roman" w:eastAsia="Calibri" w:hAnsi="Times New Roman" w:cs="Times New Roman"/>
                <w:color w:val="000000"/>
                <w:sz w:val="16"/>
                <w:szCs w:val="16"/>
              </w:rPr>
              <w:t>972,2</w:t>
            </w:r>
          </w:p>
        </w:tc>
        <w:tc>
          <w:tcPr>
            <w:tcW w:w="1275" w:type="dxa"/>
            <w:tcBorders>
              <w:top w:val="nil"/>
              <w:left w:val="nil"/>
              <w:bottom w:val="single" w:sz="8" w:space="0" w:color="auto"/>
              <w:right w:val="single" w:sz="8" w:space="0" w:color="auto"/>
            </w:tcBorders>
            <w:shd w:val="clear" w:color="auto" w:fill="auto"/>
            <w:noWrap/>
            <w:vAlign w:val="bottom"/>
            <w:hideMark/>
          </w:tcPr>
          <w:p w:rsidR="001A10EE" w:rsidRPr="009359A0" w:rsidRDefault="001A10EE" w:rsidP="001A10EE">
            <w:pPr>
              <w:spacing w:after="160" w:line="256" w:lineRule="auto"/>
              <w:jc w:val="right"/>
              <w:rPr>
                <w:rFonts w:ascii="Times New Roman" w:eastAsia="Calibri" w:hAnsi="Times New Roman" w:cs="Times New Roman"/>
                <w:color w:val="000000"/>
                <w:sz w:val="16"/>
                <w:szCs w:val="16"/>
              </w:rPr>
            </w:pPr>
            <w:r w:rsidRPr="009359A0">
              <w:rPr>
                <w:rFonts w:ascii="Times New Roman" w:eastAsia="Calibri" w:hAnsi="Times New Roman" w:cs="Times New Roman"/>
                <w:color w:val="000000"/>
                <w:sz w:val="16"/>
                <w:szCs w:val="16"/>
              </w:rPr>
              <w:t>85,8</w:t>
            </w:r>
          </w:p>
        </w:tc>
        <w:tc>
          <w:tcPr>
            <w:tcW w:w="1276" w:type="dxa"/>
            <w:tcBorders>
              <w:top w:val="nil"/>
              <w:left w:val="nil"/>
              <w:bottom w:val="single" w:sz="8" w:space="0" w:color="auto"/>
              <w:right w:val="single" w:sz="8" w:space="0" w:color="auto"/>
            </w:tcBorders>
            <w:shd w:val="clear" w:color="auto" w:fill="auto"/>
            <w:noWrap/>
            <w:vAlign w:val="bottom"/>
            <w:hideMark/>
          </w:tcPr>
          <w:p w:rsidR="001A10EE" w:rsidRPr="009359A0" w:rsidRDefault="001A10EE" w:rsidP="001A10EE">
            <w:pPr>
              <w:spacing w:after="160" w:line="256" w:lineRule="auto"/>
              <w:jc w:val="right"/>
              <w:rPr>
                <w:rFonts w:ascii="Times New Roman" w:eastAsia="Calibri" w:hAnsi="Times New Roman" w:cs="Times New Roman"/>
                <w:color w:val="000000"/>
                <w:sz w:val="16"/>
                <w:szCs w:val="16"/>
              </w:rPr>
            </w:pPr>
            <w:r w:rsidRPr="009359A0">
              <w:rPr>
                <w:rFonts w:ascii="Times New Roman" w:eastAsia="Calibri" w:hAnsi="Times New Roman" w:cs="Times New Roman"/>
                <w:color w:val="000000"/>
                <w:sz w:val="16"/>
                <w:szCs w:val="16"/>
              </w:rPr>
              <w:t>1 012,3</w:t>
            </w:r>
          </w:p>
        </w:tc>
        <w:tc>
          <w:tcPr>
            <w:tcW w:w="1192" w:type="dxa"/>
            <w:tcBorders>
              <w:top w:val="nil"/>
              <w:left w:val="nil"/>
              <w:bottom w:val="single" w:sz="8" w:space="0" w:color="auto"/>
              <w:right w:val="single" w:sz="8" w:space="0" w:color="auto"/>
            </w:tcBorders>
            <w:shd w:val="clear" w:color="auto" w:fill="auto"/>
            <w:noWrap/>
            <w:vAlign w:val="bottom"/>
            <w:hideMark/>
          </w:tcPr>
          <w:p w:rsidR="001A10EE" w:rsidRPr="009359A0" w:rsidRDefault="001A10EE" w:rsidP="001A10EE">
            <w:pPr>
              <w:spacing w:after="160" w:line="256" w:lineRule="auto"/>
              <w:jc w:val="right"/>
              <w:rPr>
                <w:rFonts w:ascii="Times New Roman" w:eastAsia="Calibri" w:hAnsi="Times New Roman" w:cs="Times New Roman"/>
                <w:color w:val="000000"/>
                <w:sz w:val="16"/>
                <w:szCs w:val="16"/>
              </w:rPr>
            </w:pPr>
            <w:r w:rsidRPr="009359A0">
              <w:rPr>
                <w:rFonts w:ascii="Times New Roman" w:eastAsia="Calibri" w:hAnsi="Times New Roman" w:cs="Times New Roman"/>
                <w:color w:val="000000"/>
                <w:sz w:val="16"/>
                <w:szCs w:val="16"/>
              </w:rPr>
              <w:t>5,2</w:t>
            </w:r>
          </w:p>
        </w:tc>
        <w:tc>
          <w:tcPr>
            <w:tcW w:w="1134" w:type="dxa"/>
            <w:tcBorders>
              <w:top w:val="nil"/>
              <w:left w:val="nil"/>
              <w:bottom w:val="single" w:sz="8" w:space="0" w:color="auto"/>
              <w:right w:val="single" w:sz="8" w:space="0" w:color="auto"/>
            </w:tcBorders>
            <w:shd w:val="clear" w:color="auto" w:fill="auto"/>
            <w:noWrap/>
            <w:vAlign w:val="bottom"/>
            <w:hideMark/>
          </w:tcPr>
          <w:p w:rsidR="001A10EE" w:rsidRPr="009359A0" w:rsidRDefault="001A10EE" w:rsidP="001A10EE">
            <w:pPr>
              <w:spacing w:after="160" w:line="256" w:lineRule="auto"/>
              <w:jc w:val="right"/>
              <w:rPr>
                <w:rFonts w:ascii="Times New Roman" w:eastAsia="Calibri" w:hAnsi="Times New Roman" w:cs="Times New Roman"/>
                <w:color w:val="000000"/>
                <w:sz w:val="16"/>
                <w:szCs w:val="16"/>
              </w:rPr>
            </w:pPr>
            <w:r w:rsidRPr="009359A0">
              <w:rPr>
                <w:rFonts w:ascii="Times New Roman" w:eastAsia="Calibri" w:hAnsi="Times New Roman" w:cs="Times New Roman"/>
                <w:color w:val="000000"/>
                <w:sz w:val="16"/>
                <w:szCs w:val="16"/>
              </w:rPr>
              <w:t>-40,1</w:t>
            </w:r>
          </w:p>
        </w:tc>
      </w:tr>
    </w:tbl>
    <w:p w:rsidR="004A2C19" w:rsidRPr="009359A0" w:rsidRDefault="004A2C19" w:rsidP="001A10EE">
      <w:pPr>
        <w:spacing w:after="0" w:line="240" w:lineRule="auto"/>
        <w:ind w:firstLine="709"/>
        <w:contextualSpacing/>
        <w:jc w:val="both"/>
        <w:rPr>
          <w:rFonts w:ascii="Times New Roman" w:eastAsia="Times New Roman" w:hAnsi="Times New Roman" w:cs="Times New Roman"/>
          <w:bCs/>
          <w:sz w:val="28"/>
          <w:szCs w:val="28"/>
        </w:rPr>
      </w:pPr>
      <w:r w:rsidRPr="009359A0">
        <w:rPr>
          <w:rFonts w:ascii="Times New Roman" w:eastAsia="Times New Roman" w:hAnsi="Times New Roman" w:cs="Times New Roman"/>
          <w:bCs/>
          <w:sz w:val="28"/>
          <w:szCs w:val="28"/>
        </w:rPr>
        <w:t xml:space="preserve">Буга байланыштуу, </w:t>
      </w:r>
      <w:r w:rsidR="00DA49C9" w:rsidRPr="009359A0">
        <w:rPr>
          <w:rFonts w:ascii="Times New Roman" w:eastAsia="Times New Roman" w:hAnsi="Times New Roman" w:cs="Times New Roman"/>
          <w:bCs/>
          <w:sz w:val="28"/>
          <w:szCs w:val="28"/>
        </w:rPr>
        <w:t xml:space="preserve"> туура эмес декларациялоо фактору негизги себепт</w:t>
      </w:r>
      <w:r w:rsidR="002B25B4" w:rsidRPr="009359A0">
        <w:rPr>
          <w:rFonts w:ascii="Times New Roman" w:eastAsia="Times New Roman" w:hAnsi="Times New Roman" w:cs="Times New Roman"/>
          <w:bCs/>
          <w:sz w:val="28"/>
          <w:szCs w:val="28"/>
        </w:rPr>
        <w:t>ердин</w:t>
      </w:r>
      <w:r w:rsidR="00DA49C9" w:rsidRPr="009359A0">
        <w:rPr>
          <w:rFonts w:ascii="Times New Roman" w:eastAsia="Times New Roman" w:hAnsi="Times New Roman" w:cs="Times New Roman"/>
          <w:bCs/>
          <w:sz w:val="28"/>
          <w:szCs w:val="28"/>
        </w:rPr>
        <w:t xml:space="preserve"> бири болуп эсептелген, статистикадагы айырмаларды кыскартуу </w:t>
      </w:r>
      <w:r w:rsidR="00DA49C9" w:rsidRPr="009359A0">
        <w:rPr>
          <w:rFonts w:ascii="Times New Roman" w:eastAsia="Times New Roman" w:hAnsi="Times New Roman" w:cs="Times New Roman"/>
          <w:bCs/>
          <w:sz w:val="28"/>
          <w:szCs w:val="28"/>
        </w:rPr>
        <w:lastRenderedPageBreak/>
        <w:t>боюнча натыйжалуу чараларды көрүү шарты</w:t>
      </w:r>
      <w:r w:rsidR="00E56B3C">
        <w:rPr>
          <w:rFonts w:ascii="Times New Roman" w:eastAsia="Times New Roman" w:hAnsi="Times New Roman" w:cs="Times New Roman"/>
          <w:bCs/>
          <w:sz w:val="28"/>
          <w:szCs w:val="28"/>
        </w:rPr>
        <w:t xml:space="preserve"> менен, </w:t>
      </w:r>
      <w:r w:rsidR="002B25B4" w:rsidRPr="009359A0">
        <w:rPr>
          <w:rFonts w:ascii="Times New Roman" w:eastAsia="Times New Roman" w:hAnsi="Times New Roman" w:cs="Times New Roman"/>
          <w:bCs/>
          <w:sz w:val="28"/>
          <w:szCs w:val="28"/>
        </w:rPr>
        <w:t>МБК</w:t>
      </w:r>
      <w:r w:rsidR="00AB5EEC" w:rsidRPr="009359A0">
        <w:rPr>
          <w:rStyle w:val="af7"/>
          <w:rFonts w:ascii="Times New Roman" w:eastAsia="Times New Roman" w:hAnsi="Times New Roman" w:cs="Times New Roman"/>
          <w:bCs/>
          <w:sz w:val="28"/>
          <w:szCs w:val="28"/>
        </w:rPr>
        <w:footnoteReference w:id="2"/>
      </w:r>
      <w:r w:rsidR="002B25B4" w:rsidRPr="009359A0">
        <w:rPr>
          <w:rFonts w:ascii="Times New Roman" w:eastAsia="Times New Roman" w:hAnsi="Times New Roman" w:cs="Times New Roman"/>
          <w:bCs/>
          <w:sz w:val="28"/>
          <w:szCs w:val="28"/>
        </w:rPr>
        <w:t xml:space="preserve"> тарабынан администр</w:t>
      </w:r>
      <w:r w:rsidR="005A2468">
        <w:rPr>
          <w:rFonts w:ascii="Times New Roman" w:eastAsia="Times New Roman" w:hAnsi="Times New Roman" w:cs="Times New Roman"/>
          <w:bCs/>
          <w:sz w:val="28"/>
          <w:szCs w:val="28"/>
        </w:rPr>
        <w:t>ленген</w:t>
      </w:r>
      <w:r w:rsidR="002B25B4" w:rsidRPr="009359A0">
        <w:rPr>
          <w:rFonts w:ascii="Times New Roman" w:eastAsia="Times New Roman" w:hAnsi="Times New Roman" w:cs="Times New Roman"/>
          <w:bCs/>
          <w:sz w:val="28"/>
          <w:szCs w:val="28"/>
        </w:rPr>
        <w:t xml:space="preserve"> төлөмдөрдү </w:t>
      </w:r>
      <w:r w:rsidR="00CB4329" w:rsidRPr="009359A0">
        <w:rPr>
          <w:rFonts w:ascii="Times New Roman" w:eastAsia="Times New Roman" w:hAnsi="Times New Roman" w:cs="Times New Roman"/>
          <w:b/>
          <w:bCs/>
          <w:sz w:val="28"/>
          <w:szCs w:val="28"/>
        </w:rPr>
        <w:t>30,8 млрд.сомго</w:t>
      </w:r>
      <w:r w:rsidR="00CB4329" w:rsidRPr="009359A0">
        <w:rPr>
          <w:rFonts w:ascii="Times New Roman" w:eastAsia="Times New Roman" w:hAnsi="Times New Roman" w:cs="Times New Roman"/>
          <w:bCs/>
          <w:sz w:val="28"/>
          <w:szCs w:val="28"/>
        </w:rPr>
        <w:t xml:space="preserve">  </w:t>
      </w:r>
      <w:r w:rsidR="002B25B4" w:rsidRPr="009359A0">
        <w:rPr>
          <w:rFonts w:ascii="Times New Roman" w:eastAsia="Times New Roman" w:hAnsi="Times New Roman" w:cs="Times New Roman"/>
          <w:bCs/>
          <w:sz w:val="28"/>
          <w:szCs w:val="28"/>
        </w:rPr>
        <w:t xml:space="preserve">көбөйтүүнүн эсептелген </w:t>
      </w:r>
      <w:r w:rsidR="00DA49C9" w:rsidRPr="009359A0">
        <w:rPr>
          <w:rFonts w:ascii="Times New Roman" w:eastAsia="Times New Roman" w:hAnsi="Times New Roman" w:cs="Times New Roman"/>
          <w:bCs/>
          <w:sz w:val="28"/>
          <w:szCs w:val="28"/>
        </w:rPr>
        <w:t>резервдери бар.</w:t>
      </w:r>
      <w:r w:rsidRPr="009359A0">
        <w:rPr>
          <w:rFonts w:ascii="Times New Roman" w:eastAsia="Times New Roman" w:hAnsi="Times New Roman" w:cs="Times New Roman"/>
          <w:bCs/>
          <w:sz w:val="28"/>
          <w:szCs w:val="28"/>
        </w:rPr>
        <w:t xml:space="preserve"> </w:t>
      </w:r>
    </w:p>
    <w:p w:rsidR="006B7F3E" w:rsidRPr="009359A0" w:rsidRDefault="006B7F3E" w:rsidP="006B7F3E">
      <w:pPr>
        <w:spacing w:after="0" w:line="240" w:lineRule="auto"/>
        <w:ind w:firstLine="709"/>
        <w:jc w:val="both"/>
        <w:rPr>
          <w:rFonts w:ascii="Times New Roman" w:eastAsia="Calibri" w:hAnsi="Times New Roman" w:cs="Times New Roman"/>
          <w:sz w:val="28"/>
          <w:szCs w:val="28"/>
        </w:rPr>
      </w:pPr>
      <w:r w:rsidRPr="009359A0">
        <w:rPr>
          <w:rFonts w:ascii="Times New Roman" w:eastAsia="Calibri" w:hAnsi="Times New Roman" w:cs="Times New Roman"/>
          <w:sz w:val="28"/>
          <w:szCs w:val="28"/>
        </w:rPr>
        <w:t xml:space="preserve">КНСти төлөөдөн бошотулган дары-дармек каражаттарынын жана медициналык багыттагы буюмдардын жеткирилишин талдоо,  </w:t>
      </w:r>
      <w:r w:rsidR="00CB4329" w:rsidRPr="00AB6776">
        <w:rPr>
          <w:rFonts w:ascii="Times New Roman" w:eastAsia="Calibri" w:hAnsi="Times New Roman" w:cs="Times New Roman"/>
          <w:sz w:val="28"/>
          <w:szCs w:val="28"/>
        </w:rPr>
        <w:t xml:space="preserve">1 953,4 млн. сомго </w:t>
      </w:r>
      <w:r w:rsidR="00CB4329" w:rsidRPr="009359A0">
        <w:rPr>
          <w:rFonts w:ascii="Times New Roman" w:eastAsia="Calibri" w:hAnsi="Times New Roman" w:cs="Times New Roman"/>
          <w:sz w:val="28"/>
          <w:szCs w:val="28"/>
        </w:rPr>
        <w:t>бошотууну  (БТ</w:t>
      </w:r>
      <w:r w:rsidR="00AB5EEC" w:rsidRPr="009359A0">
        <w:rPr>
          <w:rStyle w:val="af7"/>
          <w:rFonts w:ascii="Times New Roman" w:eastAsia="Calibri" w:hAnsi="Times New Roman" w:cs="Times New Roman"/>
          <w:sz w:val="28"/>
          <w:szCs w:val="28"/>
        </w:rPr>
        <w:footnoteReference w:id="3"/>
      </w:r>
      <w:r w:rsidR="00CB4329" w:rsidRPr="009359A0">
        <w:rPr>
          <w:rFonts w:ascii="Times New Roman" w:eastAsia="Calibri" w:hAnsi="Times New Roman" w:cs="Times New Roman"/>
          <w:sz w:val="28"/>
          <w:szCs w:val="28"/>
        </w:rPr>
        <w:t xml:space="preserve"> - 282,0 млн.сом, КНС</w:t>
      </w:r>
      <w:r w:rsidR="00AB5EEC" w:rsidRPr="009359A0">
        <w:rPr>
          <w:rStyle w:val="af7"/>
          <w:rFonts w:ascii="Times New Roman" w:eastAsia="Calibri" w:hAnsi="Times New Roman" w:cs="Times New Roman"/>
          <w:sz w:val="28"/>
          <w:szCs w:val="28"/>
        </w:rPr>
        <w:footnoteReference w:id="4"/>
      </w:r>
      <w:r w:rsidR="00CB4329" w:rsidRPr="009359A0">
        <w:rPr>
          <w:rFonts w:ascii="Times New Roman" w:eastAsia="Calibri" w:hAnsi="Times New Roman" w:cs="Times New Roman"/>
          <w:sz w:val="28"/>
          <w:szCs w:val="28"/>
        </w:rPr>
        <w:t xml:space="preserve"> – 1 671,3 млн.сом) берүү менен </w:t>
      </w:r>
      <w:r w:rsidRPr="009359A0">
        <w:rPr>
          <w:rFonts w:ascii="Times New Roman" w:eastAsia="Calibri" w:hAnsi="Times New Roman" w:cs="Times New Roman"/>
          <w:sz w:val="28"/>
          <w:szCs w:val="28"/>
        </w:rPr>
        <w:t>2020-жылы Кыргыз Республикасындагы ЕАЭБ</w:t>
      </w:r>
      <w:r w:rsidR="00AB5EEC" w:rsidRPr="009359A0">
        <w:rPr>
          <w:rStyle w:val="af7"/>
          <w:rFonts w:ascii="Times New Roman" w:eastAsia="Calibri" w:hAnsi="Times New Roman" w:cs="Times New Roman"/>
          <w:sz w:val="28"/>
          <w:szCs w:val="28"/>
        </w:rPr>
        <w:footnoteReference w:id="5"/>
      </w:r>
      <w:r w:rsidRPr="009359A0">
        <w:rPr>
          <w:rFonts w:ascii="Times New Roman" w:eastAsia="Calibri" w:hAnsi="Times New Roman" w:cs="Times New Roman"/>
          <w:sz w:val="28"/>
          <w:szCs w:val="28"/>
        </w:rPr>
        <w:t xml:space="preserve"> бажы аймагына 156,9 млн. АКШ  долларындагы, же 13,5 млрд.сом</w:t>
      </w:r>
      <w:r w:rsidR="00CB4329" w:rsidRPr="009359A0">
        <w:rPr>
          <w:rFonts w:ascii="Times New Roman" w:eastAsia="Calibri" w:hAnsi="Times New Roman" w:cs="Times New Roman"/>
          <w:sz w:val="28"/>
          <w:szCs w:val="28"/>
        </w:rPr>
        <w:t>го</w:t>
      </w:r>
      <w:r w:rsidRPr="009359A0">
        <w:rPr>
          <w:rFonts w:ascii="Times New Roman" w:eastAsia="Calibri" w:hAnsi="Times New Roman" w:cs="Times New Roman"/>
          <w:sz w:val="28"/>
          <w:szCs w:val="28"/>
        </w:rPr>
        <w:t xml:space="preserve"> дары-дармектер импорттолгондугун көрсөткөн. </w:t>
      </w:r>
    </w:p>
    <w:p w:rsidR="006C4ABB" w:rsidRPr="009359A0" w:rsidRDefault="006C4ABB" w:rsidP="006C4ABB">
      <w:pPr>
        <w:spacing w:after="0" w:line="240" w:lineRule="auto"/>
        <w:ind w:firstLine="708"/>
        <w:jc w:val="both"/>
        <w:rPr>
          <w:rFonts w:ascii="Times New Roman" w:eastAsia="Calibri" w:hAnsi="Times New Roman" w:cs="Times New Roman"/>
          <w:sz w:val="28"/>
          <w:szCs w:val="28"/>
        </w:rPr>
      </w:pPr>
      <w:r w:rsidRPr="009359A0">
        <w:rPr>
          <w:rFonts w:ascii="Times New Roman" w:eastAsia="Calibri" w:hAnsi="Times New Roman" w:cs="Times New Roman"/>
          <w:sz w:val="28"/>
          <w:szCs w:val="28"/>
        </w:rPr>
        <w:t xml:space="preserve">Кыргыз Республикасынын Өкмөтүнүн 2013-жылдын 24-январындагы №31 токтому менен бекитилген Тизмеге ылайык,  ТН ВЭД “Жана башкалар” коду боюнча дары-дармек каражаттары КНС төлөөдөн бошотулат. Үчүнчү өлкөдөн алынып келинген дары-дармек каражаттары боюнча КНСтен бошотуу суммасы </w:t>
      </w:r>
      <w:r w:rsidRPr="00AB6776">
        <w:rPr>
          <w:rFonts w:ascii="Times New Roman" w:eastAsia="Calibri" w:hAnsi="Times New Roman" w:cs="Times New Roman"/>
          <w:b/>
          <w:sz w:val="28"/>
          <w:szCs w:val="28"/>
        </w:rPr>
        <w:t>1 195,2 млн.сомду</w:t>
      </w:r>
      <w:r w:rsidRPr="009359A0">
        <w:rPr>
          <w:rFonts w:ascii="Times New Roman" w:eastAsia="Calibri" w:hAnsi="Times New Roman" w:cs="Times New Roman"/>
          <w:sz w:val="28"/>
          <w:szCs w:val="28"/>
        </w:rPr>
        <w:t xml:space="preserve"> же жалпы бошотуулардан 61,1%ды түзгөн.  </w:t>
      </w:r>
    </w:p>
    <w:p w:rsidR="00A5525D" w:rsidRPr="009359A0" w:rsidRDefault="00A5525D" w:rsidP="00A5525D">
      <w:pPr>
        <w:spacing w:after="0" w:line="240" w:lineRule="auto"/>
        <w:ind w:firstLine="709"/>
        <w:contextualSpacing/>
        <w:jc w:val="both"/>
        <w:rPr>
          <w:rFonts w:ascii="Times New Roman" w:eastAsia="Calibri" w:hAnsi="Times New Roman" w:cs="Times New Roman"/>
          <w:sz w:val="28"/>
          <w:szCs w:val="28"/>
        </w:rPr>
      </w:pPr>
      <w:r w:rsidRPr="009359A0">
        <w:rPr>
          <w:rFonts w:ascii="Times New Roman" w:eastAsia="Calibri" w:hAnsi="Times New Roman" w:cs="Times New Roman"/>
          <w:sz w:val="28"/>
          <w:szCs w:val="28"/>
        </w:rPr>
        <w:t xml:space="preserve">Мында, дары-дармек каражаттары боюнча </w:t>
      </w:r>
      <w:r w:rsidR="002203AC" w:rsidRPr="009359A0">
        <w:rPr>
          <w:rFonts w:ascii="Times New Roman" w:eastAsia="Calibri" w:hAnsi="Times New Roman" w:cs="Times New Roman"/>
          <w:sz w:val="28"/>
          <w:szCs w:val="28"/>
        </w:rPr>
        <w:t>импортко</w:t>
      </w:r>
      <w:r w:rsidR="002203AC" w:rsidRPr="009359A0">
        <w:rPr>
          <w:rFonts w:ascii="Times New Roman" w:eastAsia="Calibri" w:hAnsi="Times New Roman" w:cs="Times New Roman"/>
          <w:sz w:val="28"/>
          <w:szCs w:val="28"/>
        </w:rPr>
        <w:t xml:space="preserve"> </w:t>
      </w:r>
      <w:r w:rsidRPr="009359A0">
        <w:rPr>
          <w:rFonts w:ascii="Times New Roman" w:eastAsia="Calibri" w:hAnsi="Times New Roman" w:cs="Times New Roman"/>
          <w:sz w:val="28"/>
          <w:szCs w:val="28"/>
        </w:rPr>
        <w:t xml:space="preserve">салык салуудан бошотуу берүү максатына дайым эле </w:t>
      </w:r>
      <w:r w:rsidR="002203AC">
        <w:rPr>
          <w:rFonts w:ascii="Times New Roman" w:eastAsia="Calibri" w:hAnsi="Times New Roman" w:cs="Times New Roman"/>
          <w:sz w:val="28"/>
          <w:szCs w:val="28"/>
        </w:rPr>
        <w:t xml:space="preserve">өз максатына </w:t>
      </w:r>
      <w:r w:rsidRPr="009359A0">
        <w:rPr>
          <w:rFonts w:ascii="Times New Roman" w:eastAsia="Calibri" w:hAnsi="Times New Roman" w:cs="Times New Roman"/>
          <w:sz w:val="28"/>
          <w:szCs w:val="28"/>
        </w:rPr>
        <w:t xml:space="preserve">жете бербейт.   </w:t>
      </w:r>
    </w:p>
    <w:p w:rsidR="00A5525D" w:rsidRPr="009359A0" w:rsidRDefault="00A5525D" w:rsidP="00A5525D">
      <w:pPr>
        <w:spacing w:after="0" w:line="240" w:lineRule="auto"/>
        <w:ind w:firstLine="709"/>
        <w:contextualSpacing/>
        <w:jc w:val="both"/>
        <w:rPr>
          <w:rFonts w:ascii="Times New Roman" w:eastAsia="Calibri" w:hAnsi="Times New Roman" w:cs="Times New Roman"/>
          <w:snapToGrid w:val="0"/>
          <w:sz w:val="28"/>
          <w:szCs w:val="28"/>
        </w:rPr>
      </w:pPr>
      <w:r w:rsidRPr="009359A0">
        <w:rPr>
          <w:rFonts w:ascii="Times New Roman" w:eastAsia="Calibri" w:hAnsi="Times New Roman" w:cs="Times New Roman"/>
          <w:sz w:val="28"/>
          <w:szCs w:val="28"/>
        </w:rPr>
        <w:t xml:space="preserve">Буга байланыштуу, республикалык бюджеттин киреше бөлүгүнө келип түшүүлөрдү жогорулатуу максатында, “Жана башкалар” коду боюнча дары-дармек каражаттарын камтуу менен, тиешелүү категориядагы товарларды бошотууну этап менен оптималдоо үчүн, категориялар бөлүгүндө бошотулган импортко тыгыз талдоо жүргүзүү максатка ылайыктуу. </w:t>
      </w:r>
      <w:r w:rsidRPr="009359A0">
        <w:rPr>
          <w:rFonts w:ascii="Times New Roman" w:eastAsia="Calibri" w:hAnsi="Times New Roman" w:cs="Times New Roman"/>
          <w:color w:val="000000"/>
          <w:sz w:val="28"/>
          <w:szCs w:val="28"/>
        </w:rPr>
        <w:t xml:space="preserve"> </w:t>
      </w:r>
    </w:p>
    <w:p w:rsidR="0070448D" w:rsidRPr="009359A0" w:rsidRDefault="00E357D1" w:rsidP="00A5525D">
      <w:pPr>
        <w:spacing w:after="0" w:line="240" w:lineRule="auto"/>
        <w:ind w:firstLine="709"/>
        <w:contextualSpacing/>
        <w:jc w:val="both"/>
        <w:rPr>
          <w:rFonts w:ascii="Times New Roman" w:eastAsia="Times New Roman" w:hAnsi="Times New Roman" w:cs="Times New Roman"/>
          <w:bCs/>
          <w:sz w:val="28"/>
          <w:szCs w:val="28"/>
        </w:rPr>
      </w:pPr>
      <w:r w:rsidRPr="009359A0">
        <w:rPr>
          <w:rFonts w:ascii="Times New Roman" w:eastAsia="Times New Roman" w:hAnsi="Times New Roman" w:cs="Times New Roman"/>
          <w:bCs/>
          <w:sz w:val="28"/>
          <w:szCs w:val="28"/>
        </w:rPr>
        <w:t xml:space="preserve">ЕАЭБ өлкөлөрүнөн  келип түшкөн товарларды экспортоо </w:t>
      </w:r>
      <w:r w:rsidR="002203AC">
        <w:rPr>
          <w:rFonts w:ascii="Times New Roman" w:eastAsia="Times New Roman" w:hAnsi="Times New Roman" w:cs="Times New Roman"/>
          <w:bCs/>
          <w:sz w:val="28"/>
          <w:szCs w:val="28"/>
        </w:rPr>
        <w:t>менен</w:t>
      </w:r>
      <w:r w:rsidRPr="009359A0">
        <w:rPr>
          <w:rFonts w:ascii="Times New Roman" w:eastAsia="Times New Roman" w:hAnsi="Times New Roman" w:cs="Times New Roman"/>
          <w:bCs/>
          <w:sz w:val="28"/>
          <w:szCs w:val="28"/>
        </w:rPr>
        <w:t xml:space="preserve"> импорттун статистикасындагы че</w:t>
      </w:r>
      <w:r w:rsidR="002203AC">
        <w:rPr>
          <w:rFonts w:ascii="Times New Roman" w:eastAsia="Times New Roman" w:hAnsi="Times New Roman" w:cs="Times New Roman"/>
          <w:bCs/>
          <w:sz w:val="28"/>
          <w:szCs w:val="28"/>
        </w:rPr>
        <w:t>тт</w:t>
      </w:r>
      <w:r w:rsidRPr="009359A0">
        <w:rPr>
          <w:rFonts w:ascii="Times New Roman" w:eastAsia="Times New Roman" w:hAnsi="Times New Roman" w:cs="Times New Roman"/>
          <w:bCs/>
          <w:sz w:val="28"/>
          <w:szCs w:val="28"/>
        </w:rPr>
        <w:t xml:space="preserve">өөлөрдү кыскартуу боюнча чараларды көрүү эсебинен, Мамлекеттик  салык кызматы тарабынан администрленген салыктык келип түшүүлөрдү көбөйтүү резервдери бар. </w:t>
      </w:r>
    </w:p>
    <w:p w:rsidR="000A4DAC" w:rsidRPr="009359A0" w:rsidRDefault="000A4DAC" w:rsidP="000A4DAC">
      <w:pPr>
        <w:spacing w:after="0" w:line="240" w:lineRule="auto"/>
        <w:ind w:firstLine="709"/>
        <w:contextualSpacing/>
        <w:jc w:val="both"/>
        <w:rPr>
          <w:rFonts w:ascii="Times New Roman" w:eastAsia="Times New Roman" w:hAnsi="Times New Roman" w:cs="Times New Roman"/>
          <w:color w:val="000000"/>
          <w:sz w:val="27"/>
          <w:szCs w:val="27"/>
          <w:lang w:eastAsia="ru-RU"/>
        </w:rPr>
      </w:pPr>
      <w:r w:rsidRPr="009359A0">
        <w:rPr>
          <w:rFonts w:ascii="Times New Roman" w:eastAsia="Times New Roman" w:hAnsi="Times New Roman" w:cs="Times New Roman"/>
          <w:color w:val="000000"/>
          <w:sz w:val="27"/>
          <w:szCs w:val="27"/>
          <w:lang w:eastAsia="ru-RU"/>
        </w:rPr>
        <w:t>2019-2020-жылдарга МСК менен Кыргыз Республикасынын Мамлекеттик  статистика комитетинин маалыматтарынын ортосунда 2019-2020-жылдарга КММды</w:t>
      </w:r>
      <w:r w:rsidR="00C74AD9" w:rsidRPr="009359A0">
        <w:rPr>
          <w:rStyle w:val="af7"/>
          <w:rFonts w:ascii="Times New Roman" w:eastAsia="Times New Roman" w:hAnsi="Times New Roman" w:cs="Times New Roman"/>
          <w:color w:val="000000"/>
          <w:sz w:val="27"/>
          <w:szCs w:val="27"/>
          <w:lang w:eastAsia="ru-RU"/>
        </w:rPr>
        <w:footnoteReference w:id="6"/>
      </w:r>
      <w:r w:rsidRPr="009359A0">
        <w:rPr>
          <w:rFonts w:ascii="Times New Roman" w:eastAsia="Times New Roman" w:hAnsi="Times New Roman" w:cs="Times New Roman"/>
          <w:color w:val="000000"/>
          <w:sz w:val="27"/>
          <w:szCs w:val="27"/>
          <w:lang w:eastAsia="ru-RU"/>
        </w:rPr>
        <w:t xml:space="preserve"> жүгүртүүдө</w:t>
      </w:r>
      <w:r w:rsidR="00C74AD9">
        <w:rPr>
          <w:rFonts w:ascii="Times New Roman" w:eastAsia="Times New Roman" w:hAnsi="Times New Roman" w:cs="Times New Roman"/>
          <w:color w:val="000000"/>
          <w:sz w:val="27"/>
          <w:szCs w:val="27"/>
          <w:lang w:eastAsia="ru-RU"/>
        </w:rPr>
        <w:t>гү</w:t>
      </w:r>
      <w:r w:rsidRPr="009359A0">
        <w:rPr>
          <w:rFonts w:ascii="Times New Roman" w:eastAsia="Times New Roman" w:hAnsi="Times New Roman" w:cs="Times New Roman"/>
          <w:color w:val="000000"/>
          <w:sz w:val="27"/>
          <w:szCs w:val="27"/>
          <w:lang w:eastAsia="ru-RU"/>
        </w:rPr>
        <w:t xml:space="preserve"> четтөөлөрдү эсептөөнүн натыйжасы, төмөндөгүлөрдү көрсөттү: </w:t>
      </w:r>
    </w:p>
    <w:tbl>
      <w:tblPr>
        <w:tblStyle w:val="23"/>
        <w:tblW w:w="0" w:type="auto"/>
        <w:tblLook w:val="04A0" w:firstRow="1" w:lastRow="0" w:firstColumn="1" w:lastColumn="0" w:noHBand="0" w:noVBand="1"/>
      </w:tblPr>
      <w:tblGrid>
        <w:gridCol w:w="6516"/>
        <w:gridCol w:w="1601"/>
        <w:gridCol w:w="1228"/>
      </w:tblGrid>
      <w:tr w:rsidR="00B653EC" w:rsidRPr="009359A0" w:rsidTr="00AB6776">
        <w:trPr>
          <w:trHeight w:val="20"/>
        </w:trPr>
        <w:tc>
          <w:tcPr>
            <w:tcW w:w="6516" w:type="dxa"/>
          </w:tcPr>
          <w:p w:rsidR="00B653EC" w:rsidRPr="009359A0" w:rsidRDefault="00B653EC" w:rsidP="00E140BC">
            <w:pPr>
              <w:spacing w:before="100" w:beforeAutospacing="1" w:after="100" w:afterAutospacing="1" w:line="360" w:lineRule="auto"/>
              <w:jc w:val="center"/>
              <w:rPr>
                <w:rFonts w:ascii="Times New Roman" w:eastAsia="Times New Roman" w:hAnsi="Times New Roman"/>
                <w:b/>
                <w:color w:val="000000"/>
                <w:sz w:val="20"/>
                <w:szCs w:val="20"/>
              </w:rPr>
            </w:pPr>
            <w:r w:rsidRPr="009359A0">
              <w:rPr>
                <w:rFonts w:ascii="Times New Roman" w:eastAsia="Times New Roman" w:hAnsi="Times New Roman"/>
                <w:b/>
                <w:color w:val="000000"/>
                <w:sz w:val="20"/>
                <w:szCs w:val="20"/>
              </w:rPr>
              <w:t>Көрсөткүчтөрү</w:t>
            </w:r>
          </w:p>
        </w:tc>
        <w:tc>
          <w:tcPr>
            <w:tcW w:w="1601" w:type="dxa"/>
          </w:tcPr>
          <w:p w:rsidR="00B653EC" w:rsidRPr="009359A0" w:rsidRDefault="00B653EC" w:rsidP="00B653EC">
            <w:pPr>
              <w:spacing w:before="100" w:beforeAutospacing="1" w:after="100" w:afterAutospacing="1" w:line="360" w:lineRule="auto"/>
              <w:rPr>
                <w:rFonts w:ascii="Times New Roman" w:eastAsia="Times New Roman" w:hAnsi="Times New Roman"/>
                <w:b/>
                <w:color w:val="000000"/>
                <w:sz w:val="20"/>
                <w:szCs w:val="20"/>
              </w:rPr>
            </w:pPr>
            <w:r w:rsidRPr="009359A0">
              <w:rPr>
                <w:rFonts w:ascii="Times New Roman" w:eastAsia="Times New Roman" w:hAnsi="Times New Roman"/>
                <w:b/>
                <w:color w:val="000000"/>
                <w:sz w:val="20"/>
                <w:szCs w:val="20"/>
              </w:rPr>
              <w:t>2019-жыл</w:t>
            </w:r>
          </w:p>
        </w:tc>
        <w:tc>
          <w:tcPr>
            <w:tcW w:w="1228" w:type="dxa"/>
          </w:tcPr>
          <w:p w:rsidR="00B653EC" w:rsidRPr="009359A0" w:rsidRDefault="00B653EC" w:rsidP="00B653EC">
            <w:pPr>
              <w:spacing w:before="100" w:beforeAutospacing="1" w:after="100" w:afterAutospacing="1" w:line="360" w:lineRule="auto"/>
              <w:rPr>
                <w:rFonts w:ascii="Times New Roman" w:eastAsia="Times New Roman" w:hAnsi="Times New Roman"/>
                <w:b/>
                <w:color w:val="000000"/>
                <w:sz w:val="20"/>
                <w:szCs w:val="20"/>
              </w:rPr>
            </w:pPr>
            <w:r w:rsidRPr="009359A0">
              <w:rPr>
                <w:rFonts w:ascii="Times New Roman" w:eastAsia="Times New Roman" w:hAnsi="Times New Roman"/>
                <w:b/>
                <w:color w:val="000000"/>
                <w:sz w:val="20"/>
                <w:szCs w:val="20"/>
              </w:rPr>
              <w:t>2020-жыл</w:t>
            </w:r>
          </w:p>
        </w:tc>
      </w:tr>
      <w:tr w:rsidR="00B653EC" w:rsidRPr="009359A0" w:rsidTr="00AB6776">
        <w:trPr>
          <w:trHeight w:val="20"/>
        </w:trPr>
        <w:tc>
          <w:tcPr>
            <w:tcW w:w="6516" w:type="dxa"/>
          </w:tcPr>
          <w:p w:rsidR="00B653EC" w:rsidRPr="009359A0" w:rsidRDefault="00B653EC" w:rsidP="00AB6776">
            <w:pPr>
              <w:spacing w:after="0" w:line="240" w:lineRule="auto"/>
              <w:rPr>
                <w:rFonts w:ascii="Times New Roman" w:eastAsia="Times New Roman" w:hAnsi="Times New Roman"/>
                <w:color w:val="000000"/>
                <w:sz w:val="20"/>
                <w:szCs w:val="20"/>
              </w:rPr>
            </w:pPr>
            <w:r w:rsidRPr="009359A0">
              <w:rPr>
                <w:rFonts w:ascii="Times New Roman" w:hAnsi="Times New Roman"/>
                <w:color w:val="212529"/>
                <w:sz w:val="20"/>
                <w:szCs w:val="20"/>
                <w:shd w:val="clear" w:color="auto" w:fill="F8F9FA"/>
              </w:rPr>
              <w:t>Улуттук статистикалык комитеттин маалыматы боюнча мотор майынын чекене соодасы (млн сом)</w:t>
            </w:r>
          </w:p>
        </w:tc>
        <w:tc>
          <w:tcPr>
            <w:tcW w:w="1601" w:type="dxa"/>
          </w:tcPr>
          <w:p w:rsidR="00B653EC" w:rsidRPr="009359A0" w:rsidRDefault="00B653EC" w:rsidP="00E140BC">
            <w:pPr>
              <w:spacing w:before="100" w:beforeAutospacing="1" w:after="100" w:afterAutospacing="1" w:line="360" w:lineRule="auto"/>
              <w:rPr>
                <w:rFonts w:ascii="Times New Roman" w:eastAsia="Times New Roman" w:hAnsi="Times New Roman"/>
                <w:color w:val="000000"/>
                <w:sz w:val="20"/>
                <w:szCs w:val="20"/>
              </w:rPr>
            </w:pPr>
            <w:r w:rsidRPr="009359A0">
              <w:rPr>
                <w:rFonts w:ascii="Times New Roman" w:eastAsia="Times New Roman" w:hAnsi="Times New Roman"/>
                <w:color w:val="000000"/>
                <w:sz w:val="20"/>
                <w:szCs w:val="20"/>
              </w:rPr>
              <w:t xml:space="preserve">63 463, 7                  </w:t>
            </w:r>
          </w:p>
        </w:tc>
        <w:tc>
          <w:tcPr>
            <w:tcW w:w="1228" w:type="dxa"/>
          </w:tcPr>
          <w:p w:rsidR="00B653EC" w:rsidRPr="009359A0" w:rsidRDefault="00B653EC" w:rsidP="00E140BC">
            <w:pPr>
              <w:spacing w:before="100" w:beforeAutospacing="1" w:after="100" w:afterAutospacing="1" w:line="360" w:lineRule="auto"/>
              <w:rPr>
                <w:rFonts w:ascii="Times New Roman" w:eastAsia="Times New Roman" w:hAnsi="Times New Roman"/>
                <w:color w:val="000000"/>
                <w:sz w:val="20"/>
                <w:szCs w:val="20"/>
              </w:rPr>
            </w:pPr>
            <w:r w:rsidRPr="009359A0">
              <w:rPr>
                <w:rFonts w:ascii="Times New Roman" w:eastAsia="Times New Roman" w:hAnsi="Times New Roman"/>
                <w:color w:val="000000"/>
                <w:sz w:val="20"/>
                <w:szCs w:val="20"/>
              </w:rPr>
              <w:t>50 364,5</w:t>
            </w:r>
          </w:p>
        </w:tc>
      </w:tr>
      <w:tr w:rsidR="00B653EC" w:rsidRPr="009359A0" w:rsidTr="00AB6776">
        <w:trPr>
          <w:trHeight w:val="20"/>
        </w:trPr>
        <w:tc>
          <w:tcPr>
            <w:tcW w:w="6516" w:type="dxa"/>
          </w:tcPr>
          <w:p w:rsidR="00B653EC" w:rsidRPr="009359A0" w:rsidRDefault="00B653EC" w:rsidP="00AB6776">
            <w:pPr>
              <w:spacing w:after="0" w:line="240" w:lineRule="auto"/>
              <w:rPr>
                <w:rFonts w:ascii="Times New Roman" w:eastAsia="Times New Roman" w:hAnsi="Times New Roman"/>
                <w:color w:val="000000"/>
                <w:sz w:val="20"/>
                <w:szCs w:val="20"/>
              </w:rPr>
            </w:pPr>
            <w:r w:rsidRPr="009359A0">
              <w:rPr>
                <w:rFonts w:ascii="Times New Roman" w:hAnsi="Times New Roman"/>
                <w:color w:val="212529"/>
                <w:sz w:val="20"/>
                <w:szCs w:val="20"/>
                <w:shd w:val="clear" w:color="auto" w:fill="F8F9FA"/>
              </w:rPr>
              <w:t xml:space="preserve">МСКнын маалыматы боюнча мунай продуктыларынын чекене соодасы (млн сом) </w:t>
            </w:r>
          </w:p>
        </w:tc>
        <w:tc>
          <w:tcPr>
            <w:tcW w:w="1601" w:type="dxa"/>
          </w:tcPr>
          <w:p w:rsidR="00B653EC" w:rsidRPr="009359A0" w:rsidRDefault="00B653EC" w:rsidP="00E140BC">
            <w:pPr>
              <w:spacing w:before="100" w:beforeAutospacing="1" w:after="100" w:afterAutospacing="1" w:line="360" w:lineRule="auto"/>
              <w:rPr>
                <w:rFonts w:ascii="Times New Roman" w:eastAsia="Times New Roman" w:hAnsi="Times New Roman"/>
                <w:color w:val="000000"/>
                <w:sz w:val="20"/>
                <w:szCs w:val="20"/>
              </w:rPr>
            </w:pPr>
            <w:r w:rsidRPr="009359A0">
              <w:rPr>
                <w:rFonts w:ascii="Times New Roman" w:eastAsia="Times New Roman" w:hAnsi="Times New Roman"/>
                <w:color w:val="000000"/>
                <w:sz w:val="20"/>
                <w:szCs w:val="20"/>
              </w:rPr>
              <w:t xml:space="preserve">46 208,9     </w:t>
            </w:r>
          </w:p>
        </w:tc>
        <w:tc>
          <w:tcPr>
            <w:tcW w:w="1228" w:type="dxa"/>
          </w:tcPr>
          <w:p w:rsidR="00B653EC" w:rsidRPr="009359A0" w:rsidRDefault="00B653EC" w:rsidP="00E140BC">
            <w:pPr>
              <w:spacing w:before="100" w:beforeAutospacing="1" w:after="100" w:afterAutospacing="1" w:line="360" w:lineRule="auto"/>
              <w:rPr>
                <w:rFonts w:ascii="Times New Roman" w:eastAsia="Times New Roman" w:hAnsi="Times New Roman"/>
                <w:color w:val="000000"/>
                <w:sz w:val="20"/>
                <w:szCs w:val="20"/>
              </w:rPr>
            </w:pPr>
            <w:r w:rsidRPr="009359A0">
              <w:rPr>
                <w:rFonts w:ascii="Times New Roman" w:eastAsia="Times New Roman" w:hAnsi="Times New Roman"/>
                <w:color w:val="000000"/>
                <w:sz w:val="20"/>
                <w:szCs w:val="20"/>
              </w:rPr>
              <w:t>37 129,5</w:t>
            </w:r>
          </w:p>
        </w:tc>
      </w:tr>
      <w:tr w:rsidR="00B653EC" w:rsidRPr="009359A0" w:rsidTr="00AB6776">
        <w:trPr>
          <w:trHeight w:val="20"/>
        </w:trPr>
        <w:tc>
          <w:tcPr>
            <w:tcW w:w="6516" w:type="dxa"/>
          </w:tcPr>
          <w:p w:rsidR="00B653EC" w:rsidRPr="009359A0" w:rsidRDefault="00B653EC" w:rsidP="00AB6776">
            <w:pPr>
              <w:spacing w:after="0" w:line="240" w:lineRule="auto"/>
              <w:rPr>
                <w:rFonts w:ascii="Times New Roman" w:eastAsia="Times New Roman" w:hAnsi="Times New Roman"/>
                <w:color w:val="000000"/>
                <w:sz w:val="20"/>
                <w:szCs w:val="20"/>
              </w:rPr>
            </w:pPr>
            <w:r w:rsidRPr="009359A0">
              <w:rPr>
                <w:rFonts w:ascii="Times New Roman" w:eastAsia="Times New Roman" w:hAnsi="Times New Roman"/>
                <w:color w:val="000000"/>
                <w:sz w:val="20"/>
                <w:szCs w:val="20"/>
              </w:rPr>
              <w:t>МСКнын маалыматынан Улуттук статистика комитетинин маалыматынын четтөөсү (млн.сом)</w:t>
            </w:r>
          </w:p>
        </w:tc>
        <w:tc>
          <w:tcPr>
            <w:tcW w:w="1601" w:type="dxa"/>
          </w:tcPr>
          <w:p w:rsidR="00B653EC" w:rsidRPr="009359A0" w:rsidRDefault="00B653EC" w:rsidP="00E140BC">
            <w:pPr>
              <w:spacing w:before="100" w:beforeAutospacing="1" w:after="100" w:afterAutospacing="1" w:line="360" w:lineRule="auto"/>
              <w:rPr>
                <w:rFonts w:ascii="Times New Roman" w:eastAsia="Times New Roman" w:hAnsi="Times New Roman"/>
                <w:color w:val="000000"/>
                <w:sz w:val="20"/>
                <w:szCs w:val="20"/>
              </w:rPr>
            </w:pPr>
            <w:r w:rsidRPr="009359A0">
              <w:rPr>
                <w:rFonts w:ascii="Times New Roman" w:eastAsia="Times New Roman" w:hAnsi="Times New Roman"/>
                <w:color w:val="000000"/>
                <w:sz w:val="20"/>
                <w:szCs w:val="20"/>
              </w:rPr>
              <w:t>- 17 254,8</w:t>
            </w:r>
          </w:p>
        </w:tc>
        <w:tc>
          <w:tcPr>
            <w:tcW w:w="1228" w:type="dxa"/>
          </w:tcPr>
          <w:p w:rsidR="00B653EC" w:rsidRPr="009359A0" w:rsidRDefault="00B653EC" w:rsidP="00E140BC">
            <w:pPr>
              <w:spacing w:before="100" w:beforeAutospacing="1" w:after="100" w:afterAutospacing="1" w:line="360" w:lineRule="auto"/>
              <w:rPr>
                <w:rFonts w:ascii="Times New Roman" w:eastAsia="Times New Roman" w:hAnsi="Times New Roman"/>
                <w:color w:val="000000"/>
                <w:sz w:val="20"/>
                <w:szCs w:val="20"/>
              </w:rPr>
            </w:pPr>
            <w:r w:rsidRPr="009359A0">
              <w:rPr>
                <w:rFonts w:ascii="Times New Roman" w:eastAsia="Times New Roman" w:hAnsi="Times New Roman"/>
                <w:color w:val="000000"/>
                <w:sz w:val="20"/>
                <w:szCs w:val="20"/>
              </w:rPr>
              <w:t>-13 235,0</w:t>
            </w:r>
          </w:p>
        </w:tc>
      </w:tr>
      <w:tr w:rsidR="00B653EC" w:rsidRPr="009359A0" w:rsidTr="00AB6776">
        <w:trPr>
          <w:trHeight w:val="20"/>
        </w:trPr>
        <w:tc>
          <w:tcPr>
            <w:tcW w:w="6516" w:type="dxa"/>
          </w:tcPr>
          <w:p w:rsidR="00B653EC" w:rsidRPr="009359A0" w:rsidRDefault="00B653EC" w:rsidP="00AB6776">
            <w:pPr>
              <w:spacing w:after="0" w:line="240" w:lineRule="auto"/>
              <w:rPr>
                <w:rFonts w:ascii="Times New Roman" w:eastAsia="Times New Roman" w:hAnsi="Times New Roman"/>
                <w:color w:val="000000"/>
                <w:sz w:val="20"/>
                <w:szCs w:val="20"/>
              </w:rPr>
            </w:pPr>
            <w:r w:rsidRPr="009359A0">
              <w:rPr>
                <w:rFonts w:ascii="Times New Roman" w:eastAsia="Times New Roman" w:hAnsi="Times New Roman"/>
                <w:color w:val="000000"/>
                <w:sz w:val="20"/>
                <w:szCs w:val="20"/>
              </w:rPr>
              <w:t>Четтөө % менен</w:t>
            </w:r>
          </w:p>
        </w:tc>
        <w:tc>
          <w:tcPr>
            <w:tcW w:w="1601" w:type="dxa"/>
          </w:tcPr>
          <w:p w:rsidR="00B653EC" w:rsidRPr="009359A0" w:rsidRDefault="00B653EC" w:rsidP="00E140BC">
            <w:pPr>
              <w:spacing w:before="100" w:beforeAutospacing="1" w:after="100" w:afterAutospacing="1" w:line="360" w:lineRule="auto"/>
              <w:rPr>
                <w:rFonts w:ascii="Times New Roman" w:eastAsia="Times New Roman" w:hAnsi="Times New Roman"/>
                <w:color w:val="000000"/>
                <w:sz w:val="20"/>
                <w:szCs w:val="20"/>
              </w:rPr>
            </w:pPr>
            <w:r w:rsidRPr="009359A0">
              <w:rPr>
                <w:rFonts w:ascii="Times New Roman" w:eastAsia="Times New Roman" w:hAnsi="Times New Roman"/>
                <w:color w:val="000000"/>
                <w:sz w:val="20"/>
                <w:szCs w:val="20"/>
              </w:rPr>
              <w:t xml:space="preserve">      27,1</w:t>
            </w:r>
          </w:p>
        </w:tc>
        <w:tc>
          <w:tcPr>
            <w:tcW w:w="1228" w:type="dxa"/>
          </w:tcPr>
          <w:p w:rsidR="00B653EC" w:rsidRPr="009359A0" w:rsidRDefault="00B653EC" w:rsidP="00E140BC">
            <w:pPr>
              <w:spacing w:before="100" w:beforeAutospacing="1" w:after="100" w:afterAutospacing="1" w:line="360" w:lineRule="auto"/>
              <w:rPr>
                <w:rFonts w:ascii="Times New Roman" w:eastAsia="Times New Roman" w:hAnsi="Times New Roman"/>
                <w:color w:val="000000"/>
                <w:sz w:val="20"/>
                <w:szCs w:val="20"/>
              </w:rPr>
            </w:pPr>
            <w:r w:rsidRPr="009359A0">
              <w:rPr>
                <w:rFonts w:ascii="Times New Roman" w:eastAsia="Times New Roman" w:hAnsi="Times New Roman"/>
                <w:color w:val="000000"/>
                <w:sz w:val="20"/>
                <w:szCs w:val="20"/>
              </w:rPr>
              <w:t xml:space="preserve">     26,2</w:t>
            </w:r>
          </w:p>
        </w:tc>
      </w:tr>
      <w:tr w:rsidR="00B653EC" w:rsidRPr="009359A0" w:rsidTr="00AB6776">
        <w:trPr>
          <w:trHeight w:val="20"/>
        </w:trPr>
        <w:tc>
          <w:tcPr>
            <w:tcW w:w="6516" w:type="dxa"/>
          </w:tcPr>
          <w:p w:rsidR="00B653EC" w:rsidRPr="009359A0" w:rsidRDefault="00B653EC" w:rsidP="00AB6776">
            <w:pPr>
              <w:spacing w:after="0" w:line="240" w:lineRule="auto"/>
              <w:rPr>
                <w:rFonts w:ascii="Times New Roman" w:eastAsia="Times New Roman" w:hAnsi="Times New Roman"/>
                <w:color w:val="000000"/>
                <w:sz w:val="20"/>
                <w:szCs w:val="20"/>
              </w:rPr>
            </w:pPr>
            <w:r w:rsidRPr="009359A0">
              <w:rPr>
                <w:rFonts w:ascii="Times New Roman" w:eastAsia="Times New Roman" w:hAnsi="Times New Roman"/>
                <w:color w:val="000000"/>
                <w:sz w:val="20"/>
                <w:szCs w:val="20"/>
              </w:rPr>
              <w:t xml:space="preserve">КНС эсептөөлөр </w:t>
            </w:r>
            <w:r w:rsidR="00FB7C1E" w:rsidRPr="009359A0">
              <w:rPr>
                <w:rFonts w:ascii="Times New Roman" w:eastAsia="Times New Roman" w:hAnsi="Times New Roman"/>
                <w:color w:val="000000"/>
                <w:sz w:val="20"/>
                <w:szCs w:val="20"/>
              </w:rPr>
              <w:t>боюнча</w:t>
            </w:r>
          </w:p>
        </w:tc>
        <w:tc>
          <w:tcPr>
            <w:tcW w:w="1601" w:type="dxa"/>
          </w:tcPr>
          <w:p w:rsidR="00B653EC" w:rsidRPr="009359A0" w:rsidRDefault="00B653EC" w:rsidP="00E140BC">
            <w:pPr>
              <w:spacing w:before="100" w:beforeAutospacing="1" w:after="100" w:afterAutospacing="1" w:line="360" w:lineRule="auto"/>
              <w:rPr>
                <w:rFonts w:ascii="Times New Roman" w:eastAsia="Times New Roman" w:hAnsi="Times New Roman"/>
                <w:color w:val="000000"/>
                <w:sz w:val="20"/>
                <w:szCs w:val="20"/>
              </w:rPr>
            </w:pPr>
            <w:r w:rsidRPr="009359A0">
              <w:rPr>
                <w:rFonts w:ascii="Times New Roman" w:eastAsia="Times New Roman" w:hAnsi="Times New Roman"/>
                <w:color w:val="000000"/>
                <w:sz w:val="20"/>
                <w:szCs w:val="20"/>
              </w:rPr>
              <w:t>2 070,5</w:t>
            </w:r>
          </w:p>
        </w:tc>
        <w:tc>
          <w:tcPr>
            <w:tcW w:w="1228" w:type="dxa"/>
          </w:tcPr>
          <w:p w:rsidR="00B653EC" w:rsidRPr="009359A0" w:rsidRDefault="00B653EC" w:rsidP="00E140BC">
            <w:pPr>
              <w:spacing w:before="100" w:beforeAutospacing="1" w:after="100" w:afterAutospacing="1" w:line="360" w:lineRule="auto"/>
              <w:rPr>
                <w:rFonts w:ascii="Times New Roman" w:eastAsia="Times New Roman" w:hAnsi="Times New Roman"/>
                <w:color w:val="000000"/>
                <w:sz w:val="20"/>
                <w:szCs w:val="20"/>
              </w:rPr>
            </w:pPr>
            <w:r w:rsidRPr="009359A0">
              <w:rPr>
                <w:rFonts w:ascii="Times New Roman" w:eastAsia="Times New Roman" w:hAnsi="Times New Roman"/>
                <w:color w:val="000000"/>
                <w:sz w:val="20"/>
                <w:szCs w:val="20"/>
              </w:rPr>
              <w:t>1 588,2</w:t>
            </w:r>
          </w:p>
        </w:tc>
      </w:tr>
    </w:tbl>
    <w:p w:rsidR="00AB6776" w:rsidRPr="00AB6776" w:rsidRDefault="00AB6776" w:rsidP="0093750A">
      <w:pPr>
        <w:spacing w:before="100" w:beforeAutospacing="1" w:after="100" w:afterAutospacing="1" w:line="240" w:lineRule="auto"/>
        <w:ind w:firstLine="709"/>
        <w:contextualSpacing/>
        <w:jc w:val="both"/>
        <w:rPr>
          <w:rFonts w:ascii="Times New Roman" w:eastAsia="Times New Roman" w:hAnsi="Times New Roman" w:cs="Times New Roman"/>
          <w:color w:val="000000"/>
          <w:sz w:val="16"/>
          <w:szCs w:val="16"/>
        </w:rPr>
      </w:pPr>
    </w:p>
    <w:p w:rsidR="0093750A" w:rsidRPr="000E3569" w:rsidRDefault="0093750A" w:rsidP="0093750A">
      <w:pPr>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rPr>
      </w:pPr>
      <w:r w:rsidRPr="000E3569">
        <w:rPr>
          <w:rFonts w:ascii="Times New Roman" w:eastAsia="Times New Roman" w:hAnsi="Times New Roman" w:cs="Times New Roman"/>
          <w:color w:val="000000"/>
          <w:sz w:val="28"/>
          <w:szCs w:val="28"/>
        </w:rPr>
        <w:t xml:space="preserve">Келтирилген эсептөөдөн улам, МСКнын маалыматтары боюнча КММди  жүгүртүүдөгү четтеп кетүү үлүшү, 2020-жылга Улуттук статистикалык </w:t>
      </w:r>
      <w:r w:rsidRPr="000E3569">
        <w:rPr>
          <w:rFonts w:ascii="Times New Roman" w:eastAsia="Times New Roman" w:hAnsi="Times New Roman" w:cs="Times New Roman"/>
          <w:color w:val="000000"/>
          <w:sz w:val="28"/>
          <w:szCs w:val="28"/>
        </w:rPr>
        <w:lastRenderedPageBreak/>
        <w:t>комитеттин маалыматтарына салыштырмалуу 13 235,0 млн</w:t>
      </w:r>
      <w:r w:rsidR="003061E9">
        <w:rPr>
          <w:rFonts w:ascii="Times New Roman" w:eastAsia="Times New Roman" w:hAnsi="Times New Roman" w:cs="Times New Roman"/>
          <w:color w:val="000000"/>
          <w:sz w:val="28"/>
          <w:szCs w:val="28"/>
        </w:rPr>
        <w:t>.</w:t>
      </w:r>
      <w:r w:rsidRPr="000E3569">
        <w:rPr>
          <w:rFonts w:ascii="Times New Roman" w:eastAsia="Times New Roman" w:hAnsi="Times New Roman" w:cs="Times New Roman"/>
          <w:color w:val="000000"/>
          <w:sz w:val="28"/>
          <w:szCs w:val="28"/>
        </w:rPr>
        <w:t xml:space="preserve"> сомду же 26,2%ды түзгөн.</w:t>
      </w:r>
      <w:r w:rsidR="006C66F7" w:rsidRPr="000E3569">
        <w:rPr>
          <w:rFonts w:ascii="Times New Roman" w:eastAsia="Times New Roman" w:hAnsi="Times New Roman" w:cs="Times New Roman"/>
          <w:color w:val="000000"/>
          <w:sz w:val="28"/>
          <w:szCs w:val="28"/>
        </w:rPr>
        <w:t xml:space="preserve"> </w:t>
      </w:r>
      <w:r w:rsidRPr="000E3569">
        <w:rPr>
          <w:rFonts w:ascii="Times New Roman" w:eastAsia="Times New Roman" w:hAnsi="Times New Roman" w:cs="Times New Roman"/>
          <w:color w:val="000000"/>
          <w:sz w:val="28"/>
          <w:szCs w:val="28"/>
        </w:rPr>
        <w:t xml:space="preserve">Ошентип, бюджетке салыктарды төлөбөстөн </w:t>
      </w:r>
      <w:r w:rsidR="000E3569" w:rsidRPr="00DD08B9">
        <w:rPr>
          <w:rFonts w:ascii="Times New Roman" w:eastAsia="Times New Roman" w:hAnsi="Times New Roman" w:cs="Times New Roman"/>
          <w:b/>
          <w:color w:val="000000"/>
          <w:sz w:val="28"/>
          <w:szCs w:val="28"/>
          <w:lang w:eastAsia="ru-RU"/>
        </w:rPr>
        <w:t>1 588,2 млн.сом</w:t>
      </w:r>
      <w:r w:rsidR="000E3569" w:rsidRPr="000E3569">
        <w:rPr>
          <w:rFonts w:ascii="Times New Roman" w:eastAsia="Times New Roman" w:hAnsi="Times New Roman" w:cs="Times New Roman"/>
          <w:color w:val="000000"/>
          <w:sz w:val="28"/>
          <w:szCs w:val="28"/>
        </w:rPr>
        <w:t xml:space="preserve"> суммасында </w:t>
      </w:r>
      <w:r w:rsidRPr="000E3569">
        <w:rPr>
          <w:rFonts w:ascii="Times New Roman" w:eastAsia="Times New Roman" w:hAnsi="Times New Roman" w:cs="Times New Roman"/>
          <w:color w:val="000000"/>
          <w:sz w:val="28"/>
          <w:szCs w:val="28"/>
        </w:rPr>
        <w:t xml:space="preserve">КММ сатуу тобокелдиктери </w:t>
      </w:r>
      <w:r w:rsidR="000E3569" w:rsidRPr="000E3569">
        <w:rPr>
          <w:rFonts w:ascii="Times New Roman" w:eastAsia="Times New Roman" w:hAnsi="Times New Roman"/>
          <w:color w:val="000000"/>
          <w:sz w:val="28"/>
          <w:szCs w:val="28"/>
        </w:rPr>
        <w:t xml:space="preserve">бар. </w:t>
      </w:r>
    </w:p>
    <w:p w:rsidR="00344177" w:rsidRPr="009359A0" w:rsidRDefault="0058662F" w:rsidP="004F2A35">
      <w:pPr>
        <w:spacing w:before="100" w:beforeAutospacing="1" w:after="100" w:afterAutospacing="1" w:line="240" w:lineRule="auto"/>
        <w:ind w:firstLine="709"/>
        <w:contextualSpacing/>
        <w:jc w:val="both"/>
        <w:rPr>
          <w:rFonts w:ascii="Times New Roman" w:eastAsia="Times New Roman" w:hAnsi="Times New Roman" w:cs="Times New Roman"/>
          <w:color w:val="000000"/>
          <w:sz w:val="27"/>
          <w:szCs w:val="27"/>
          <w:lang w:eastAsia="ru-RU"/>
        </w:rPr>
      </w:pPr>
      <w:r w:rsidRPr="009359A0">
        <w:rPr>
          <w:rFonts w:ascii="Times New Roman" w:hAnsi="Times New Roman" w:cs="Times New Roman"/>
          <w:color w:val="212529"/>
          <w:sz w:val="28"/>
          <w:szCs w:val="28"/>
          <w:shd w:val="clear" w:color="auto" w:fill="F8F9FA"/>
          <w14:textOutline w14:w="9525" w14:cap="rnd" w14:cmpd="sng" w14:algn="ctr">
            <w14:noFill/>
            <w14:prstDash w14:val="solid"/>
            <w14:bevel/>
          </w14:textOutline>
        </w:rPr>
        <w:t xml:space="preserve"> Унду өндүрүү жана сатуу боюнча  маалыматтардын ортосундагы унду жүгүртүүдөгү четтөөөлөр, импортту камтуу менен </w:t>
      </w:r>
      <w:r w:rsidRPr="009359A0">
        <w:rPr>
          <w:rFonts w:ascii="Times New Roman" w:eastAsia="Calibri" w:hAnsi="Times New Roman" w:cs="Times New Roman"/>
          <w:sz w:val="28"/>
          <w:szCs w:val="28"/>
        </w:rPr>
        <w:t xml:space="preserve">24,6 млрд.сомду түзгөн. Натыйжада, КНСтин жеткире түшпөй калышы </w:t>
      </w:r>
      <w:r w:rsidRPr="009359A0">
        <w:rPr>
          <w:rFonts w:ascii="Times New Roman" w:eastAsia="Calibri" w:hAnsi="Times New Roman" w:cs="Times New Roman"/>
          <w:b/>
          <w:sz w:val="28"/>
          <w:szCs w:val="28"/>
        </w:rPr>
        <w:t>2955,5 млн.сомду</w:t>
      </w:r>
      <w:r w:rsidRPr="009359A0">
        <w:rPr>
          <w:rFonts w:ascii="Times New Roman" w:eastAsia="Calibri" w:hAnsi="Times New Roman" w:cs="Times New Roman"/>
          <w:sz w:val="28"/>
          <w:szCs w:val="28"/>
        </w:rPr>
        <w:t xml:space="preserve"> түзгөн, бул болсо, төмөндөгү маалыматтар менен тастыкталган: </w:t>
      </w:r>
    </w:p>
    <w:tbl>
      <w:tblPr>
        <w:tblpPr w:leftFromText="180" w:rightFromText="180" w:bottomFromText="160" w:vertAnchor="text" w:horzAnchor="margin" w:tblpX="74" w:tblpY="317"/>
        <w:tblW w:w="9640" w:type="dxa"/>
        <w:tblLook w:val="04A0" w:firstRow="1" w:lastRow="0" w:firstColumn="1" w:lastColumn="0" w:noHBand="0" w:noVBand="1"/>
      </w:tblPr>
      <w:tblGrid>
        <w:gridCol w:w="8506"/>
        <w:gridCol w:w="1134"/>
      </w:tblGrid>
      <w:tr w:rsidR="00344177" w:rsidRPr="009359A0" w:rsidTr="00E140BC">
        <w:trPr>
          <w:trHeight w:val="226"/>
        </w:trPr>
        <w:tc>
          <w:tcPr>
            <w:tcW w:w="8506" w:type="dxa"/>
            <w:vMerge w:val="restart"/>
            <w:tcBorders>
              <w:top w:val="single" w:sz="4" w:space="0" w:color="auto"/>
              <w:left w:val="single" w:sz="4" w:space="0" w:color="auto"/>
              <w:bottom w:val="single" w:sz="4" w:space="0" w:color="auto"/>
              <w:right w:val="single" w:sz="4" w:space="0" w:color="auto"/>
            </w:tcBorders>
            <w:vAlign w:val="center"/>
            <w:hideMark/>
          </w:tcPr>
          <w:p w:rsidR="00344177" w:rsidRPr="009359A0" w:rsidRDefault="00344177" w:rsidP="00E140BC">
            <w:pPr>
              <w:spacing w:after="0" w:line="240" w:lineRule="auto"/>
              <w:ind w:firstLine="708"/>
              <w:contextualSpacing/>
              <w:jc w:val="center"/>
              <w:rPr>
                <w:rFonts w:ascii="Times New Roman" w:hAnsi="Times New Roman" w:cs="Times New Roman"/>
                <w:b/>
                <w:bCs/>
                <w:sz w:val="20"/>
                <w:szCs w:val="20"/>
              </w:rPr>
            </w:pPr>
            <w:r w:rsidRPr="009359A0">
              <w:rPr>
                <w:rFonts w:ascii="Times New Roman" w:hAnsi="Times New Roman" w:cs="Times New Roman"/>
                <w:b/>
                <w:bCs/>
                <w:sz w:val="20"/>
                <w:szCs w:val="20"/>
              </w:rPr>
              <w:t>Көрсөткүчтөр</w:t>
            </w:r>
          </w:p>
        </w:tc>
        <w:tc>
          <w:tcPr>
            <w:tcW w:w="1134" w:type="dxa"/>
            <w:tcBorders>
              <w:top w:val="single" w:sz="4" w:space="0" w:color="auto"/>
              <w:left w:val="nil"/>
              <w:bottom w:val="single" w:sz="4" w:space="0" w:color="auto"/>
              <w:right w:val="single" w:sz="4" w:space="0" w:color="auto"/>
            </w:tcBorders>
            <w:hideMark/>
          </w:tcPr>
          <w:p w:rsidR="00344177" w:rsidRPr="009359A0" w:rsidRDefault="00344177" w:rsidP="00E140BC">
            <w:pPr>
              <w:spacing w:after="0" w:line="240" w:lineRule="auto"/>
              <w:contextualSpacing/>
              <w:jc w:val="center"/>
              <w:rPr>
                <w:rFonts w:ascii="Times New Roman" w:hAnsi="Times New Roman" w:cs="Times New Roman"/>
                <w:b/>
                <w:bCs/>
                <w:sz w:val="20"/>
                <w:szCs w:val="20"/>
              </w:rPr>
            </w:pPr>
            <w:r w:rsidRPr="009359A0">
              <w:rPr>
                <w:rFonts w:ascii="Times New Roman" w:hAnsi="Times New Roman" w:cs="Times New Roman"/>
                <w:b/>
                <w:bCs/>
                <w:sz w:val="20"/>
                <w:szCs w:val="20"/>
              </w:rPr>
              <w:t>2020</w:t>
            </w:r>
          </w:p>
        </w:tc>
      </w:tr>
      <w:tr w:rsidR="00344177" w:rsidRPr="009359A0" w:rsidTr="00E140BC">
        <w:trPr>
          <w:trHeight w:val="226"/>
        </w:trPr>
        <w:tc>
          <w:tcPr>
            <w:tcW w:w="8506" w:type="dxa"/>
            <w:vMerge/>
            <w:tcBorders>
              <w:top w:val="single" w:sz="4" w:space="0" w:color="auto"/>
              <w:left w:val="single" w:sz="4" w:space="0" w:color="auto"/>
              <w:bottom w:val="single" w:sz="4" w:space="0" w:color="auto"/>
              <w:right w:val="single" w:sz="4" w:space="0" w:color="auto"/>
            </w:tcBorders>
            <w:vAlign w:val="center"/>
            <w:hideMark/>
          </w:tcPr>
          <w:p w:rsidR="00344177" w:rsidRPr="009359A0" w:rsidRDefault="00344177" w:rsidP="00E140BC">
            <w:pPr>
              <w:spacing w:after="0" w:line="240" w:lineRule="auto"/>
              <w:rPr>
                <w:rFonts w:ascii="Times New Roman" w:hAnsi="Times New Roman" w:cs="Times New Roman"/>
                <w:b/>
                <w:bCs/>
                <w:sz w:val="20"/>
                <w:szCs w:val="20"/>
              </w:rPr>
            </w:pPr>
          </w:p>
        </w:tc>
        <w:tc>
          <w:tcPr>
            <w:tcW w:w="1134" w:type="dxa"/>
            <w:tcBorders>
              <w:top w:val="nil"/>
              <w:left w:val="nil"/>
              <w:bottom w:val="single" w:sz="4" w:space="0" w:color="auto"/>
              <w:right w:val="single" w:sz="4" w:space="0" w:color="auto"/>
            </w:tcBorders>
            <w:hideMark/>
          </w:tcPr>
          <w:p w:rsidR="00344177" w:rsidRPr="009359A0" w:rsidRDefault="00344177" w:rsidP="00E140BC">
            <w:pPr>
              <w:spacing w:after="0" w:line="240" w:lineRule="auto"/>
              <w:contextualSpacing/>
              <w:jc w:val="center"/>
              <w:rPr>
                <w:rFonts w:ascii="Times New Roman" w:hAnsi="Times New Roman" w:cs="Times New Roman"/>
                <w:b/>
                <w:bCs/>
                <w:sz w:val="20"/>
                <w:szCs w:val="20"/>
              </w:rPr>
            </w:pPr>
            <w:r w:rsidRPr="009359A0">
              <w:rPr>
                <w:rFonts w:ascii="Times New Roman" w:hAnsi="Times New Roman" w:cs="Times New Roman"/>
                <w:b/>
                <w:bCs/>
                <w:sz w:val="20"/>
                <w:szCs w:val="20"/>
              </w:rPr>
              <w:t>млн.сом</w:t>
            </w:r>
          </w:p>
        </w:tc>
      </w:tr>
      <w:tr w:rsidR="00344177" w:rsidRPr="009359A0" w:rsidTr="00E140BC">
        <w:trPr>
          <w:trHeight w:val="226"/>
        </w:trPr>
        <w:tc>
          <w:tcPr>
            <w:tcW w:w="8506" w:type="dxa"/>
            <w:tcBorders>
              <w:top w:val="nil"/>
              <w:left w:val="single" w:sz="4" w:space="0" w:color="auto"/>
              <w:bottom w:val="single" w:sz="4" w:space="0" w:color="auto"/>
              <w:right w:val="single" w:sz="4" w:space="0" w:color="auto"/>
            </w:tcBorders>
            <w:vAlign w:val="center"/>
            <w:hideMark/>
          </w:tcPr>
          <w:p w:rsidR="00344177" w:rsidRPr="009359A0" w:rsidRDefault="00344177" w:rsidP="00E140BC">
            <w:pPr>
              <w:spacing w:after="0" w:line="240" w:lineRule="auto"/>
              <w:contextualSpacing/>
              <w:jc w:val="both"/>
              <w:rPr>
                <w:rFonts w:ascii="Times New Roman" w:hAnsi="Times New Roman" w:cs="Times New Roman"/>
                <w:bCs/>
                <w:sz w:val="20"/>
                <w:szCs w:val="20"/>
              </w:rPr>
            </w:pPr>
            <w:r w:rsidRPr="009359A0">
              <w:rPr>
                <w:rFonts w:ascii="Times New Roman" w:hAnsi="Times New Roman" w:cs="Times New Roman"/>
                <w:bCs/>
                <w:sz w:val="20"/>
                <w:szCs w:val="20"/>
              </w:rPr>
              <w:t>ЕЭКтин 2020-жыл үчүн маалыматы боюнча ЕАЭБ өлкөлөрүнөн унду импорттоо (импорттун наркы)</w:t>
            </w:r>
          </w:p>
        </w:tc>
        <w:tc>
          <w:tcPr>
            <w:tcW w:w="1134" w:type="dxa"/>
            <w:tcBorders>
              <w:top w:val="nil"/>
              <w:left w:val="nil"/>
              <w:bottom w:val="single" w:sz="4" w:space="0" w:color="auto"/>
              <w:right w:val="single" w:sz="4" w:space="0" w:color="auto"/>
            </w:tcBorders>
            <w:hideMark/>
          </w:tcPr>
          <w:p w:rsidR="00344177" w:rsidRPr="009359A0" w:rsidRDefault="00344177" w:rsidP="00E140BC">
            <w:pPr>
              <w:spacing w:after="0" w:line="240" w:lineRule="auto"/>
              <w:contextualSpacing/>
              <w:jc w:val="center"/>
              <w:rPr>
                <w:rFonts w:ascii="Times New Roman" w:hAnsi="Times New Roman" w:cs="Times New Roman"/>
                <w:sz w:val="20"/>
                <w:szCs w:val="20"/>
              </w:rPr>
            </w:pPr>
            <w:r w:rsidRPr="009359A0">
              <w:rPr>
                <w:rFonts w:ascii="Times New Roman" w:hAnsi="Times New Roman" w:cs="Times New Roman"/>
                <w:sz w:val="20"/>
                <w:szCs w:val="20"/>
              </w:rPr>
              <w:t>1 763,5</w:t>
            </w:r>
          </w:p>
        </w:tc>
      </w:tr>
      <w:tr w:rsidR="00344177" w:rsidRPr="009359A0" w:rsidTr="00E140BC">
        <w:trPr>
          <w:trHeight w:val="402"/>
        </w:trPr>
        <w:tc>
          <w:tcPr>
            <w:tcW w:w="8506" w:type="dxa"/>
            <w:tcBorders>
              <w:top w:val="single" w:sz="4" w:space="0" w:color="auto"/>
              <w:left w:val="single" w:sz="4" w:space="0" w:color="auto"/>
              <w:bottom w:val="single" w:sz="4" w:space="0" w:color="auto"/>
              <w:right w:val="single" w:sz="4" w:space="0" w:color="auto"/>
            </w:tcBorders>
            <w:vAlign w:val="center"/>
            <w:hideMark/>
          </w:tcPr>
          <w:p w:rsidR="00344177" w:rsidRPr="009359A0" w:rsidRDefault="00344177" w:rsidP="00E140BC">
            <w:pPr>
              <w:spacing w:after="0" w:line="240" w:lineRule="auto"/>
              <w:contextualSpacing/>
              <w:jc w:val="both"/>
              <w:rPr>
                <w:rFonts w:ascii="Times New Roman" w:hAnsi="Times New Roman" w:cs="Times New Roman"/>
                <w:bCs/>
                <w:sz w:val="20"/>
                <w:szCs w:val="20"/>
              </w:rPr>
            </w:pPr>
            <w:r w:rsidRPr="009359A0">
              <w:rPr>
                <w:rFonts w:ascii="Times New Roman" w:hAnsi="Times New Roman" w:cs="Times New Roman"/>
                <w:bCs/>
                <w:sz w:val="20"/>
                <w:szCs w:val="20"/>
              </w:rPr>
              <w:t>МБКнын 2020-жыл үчүн маалыматы боюнча 3-өлкөлөрдөн келген ундун импорту (бажы наркы)</w:t>
            </w:r>
          </w:p>
        </w:tc>
        <w:tc>
          <w:tcPr>
            <w:tcW w:w="1134" w:type="dxa"/>
            <w:tcBorders>
              <w:top w:val="single" w:sz="4" w:space="0" w:color="auto"/>
              <w:left w:val="single" w:sz="4" w:space="0" w:color="auto"/>
              <w:bottom w:val="single" w:sz="4" w:space="0" w:color="auto"/>
              <w:right w:val="single" w:sz="4" w:space="0" w:color="auto"/>
            </w:tcBorders>
            <w:hideMark/>
          </w:tcPr>
          <w:p w:rsidR="00344177" w:rsidRPr="009359A0" w:rsidRDefault="00FB7C1E" w:rsidP="00E140BC">
            <w:pPr>
              <w:spacing w:after="0" w:line="240" w:lineRule="auto"/>
              <w:contextualSpacing/>
              <w:rPr>
                <w:rFonts w:ascii="Times New Roman" w:hAnsi="Times New Roman" w:cs="Times New Roman"/>
                <w:sz w:val="20"/>
                <w:szCs w:val="20"/>
              </w:rPr>
            </w:pPr>
            <w:r w:rsidRPr="009359A0">
              <w:rPr>
                <w:rFonts w:ascii="Times New Roman" w:hAnsi="Times New Roman" w:cs="Times New Roman"/>
                <w:sz w:val="20"/>
                <w:szCs w:val="20"/>
              </w:rPr>
              <w:t xml:space="preserve">    </w:t>
            </w:r>
            <w:r w:rsidR="00344177" w:rsidRPr="009359A0">
              <w:rPr>
                <w:rFonts w:ascii="Times New Roman" w:hAnsi="Times New Roman" w:cs="Times New Roman"/>
                <w:sz w:val="20"/>
                <w:szCs w:val="20"/>
              </w:rPr>
              <w:t>43,0</w:t>
            </w:r>
          </w:p>
        </w:tc>
      </w:tr>
      <w:tr w:rsidR="00344177" w:rsidRPr="009359A0" w:rsidTr="00E140BC">
        <w:trPr>
          <w:trHeight w:val="677"/>
        </w:trPr>
        <w:tc>
          <w:tcPr>
            <w:tcW w:w="8506" w:type="dxa"/>
            <w:tcBorders>
              <w:top w:val="single" w:sz="4" w:space="0" w:color="auto"/>
              <w:left w:val="single" w:sz="4" w:space="0" w:color="auto"/>
              <w:bottom w:val="single" w:sz="4" w:space="0" w:color="auto"/>
              <w:right w:val="single" w:sz="4" w:space="0" w:color="auto"/>
            </w:tcBorders>
            <w:vAlign w:val="center"/>
            <w:hideMark/>
          </w:tcPr>
          <w:p w:rsidR="00344177" w:rsidRPr="009359A0" w:rsidRDefault="00344177" w:rsidP="00E140BC">
            <w:pPr>
              <w:spacing w:after="0" w:line="240" w:lineRule="auto"/>
              <w:contextualSpacing/>
              <w:jc w:val="both"/>
              <w:rPr>
                <w:rFonts w:ascii="Times New Roman" w:hAnsi="Times New Roman" w:cs="Times New Roman"/>
                <w:bCs/>
                <w:sz w:val="20"/>
                <w:szCs w:val="20"/>
              </w:rPr>
            </w:pPr>
            <w:r w:rsidRPr="009359A0">
              <w:rPr>
                <w:rFonts w:ascii="Times New Roman" w:hAnsi="Times New Roman" w:cs="Times New Roman"/>
                <w:bCs/>
                <w:sz w:val="20"/>
                <w:szCs w:val="20"/>
              </w:rPr>
              <w:t>Улутстаткомдун маалыматы боюнча 2020-жыл үчүн ун жана акшак, крахмал жана крахмал азыктарын өндүрүү (өндүрүү наркы)</w:t>
            </w:r>
          </w:p>
        </w:tc>
        <w:tc>
          <w:tcPr>
            <w:tcW w:w="1134" w:type="dxa"/>
            <w:tcBorders>
              <w:top w:val="single" w:sz="4" w:space="0" w:color="auto"/>
              <w:left w:val="nil"/>
              <w:bottom w:val="single" w:sz="4" w:space="0" w:color="auto"/>
              <w:right w:val="single" w:sz="4" w:space="0" w:color="auto"/>
            </w:tcBorders>
            <w:hideMark/>
          </w:tcPr>
          <w:p w:rsidR="00344177" w:rsidRPr="009359A0" w:rsidRDefault="00344177" w:rsidP="00E140BC">
            <w:pPr>
              <w:spacing w:after="0" w:line="240" w:lineRule="auto"/>
              <w:contextualSpacing/>
              <w:jc w:val="center"/>
              <w:rPr>
                <w:rFonts w:ascii="Times New Roman" w:hAnsi="Times New Roman" w:cs="Times New Roman"/>
                <w:sz w:val="20"/>
                <w:szCs w:val="20"/>
              </w:rPr>
            </w:pPr>
            <w:r w:rsidRPr="009359A0">
              <w:rPr>
                <w:rFonts w:ascii="Times New Roman" w:hAnsi="Times New Roman" w:cs="Times New Roman"/>
                <w:sz w:val="20"/>
                <w:szCs w:val="20"/>
              </w:rPr>
              <w:t>2 889,9</w:t>
            </w:r>
          </w:p>
        </w:tc>
      </w:tr>
      <w:tr w:rsidR="00344177" w:rsidRPr="009359A0" w:rsidTr="00E140BC">
        <w:trPr>
          <w:trHeight w:val="451"/>
        </w:trPr>
        <w:tc>
          <w:tcPr>
            <w:tcW w:w="8506" w:type="dxa"/>
            <w:tcBorders>
              <w:top w:val="nil"/>
              <w:left w:val="single" w:sz="4" w:space="0" w:color="auto"/>
              <w:bottom w:val="single" w:sz="4" w:space="0" w:color="auto"/>
              <w:right w:val="single" w:sz="4" w:space="0" w:color="auto"/>
            </w:tcBorders>
            <w:vAlign w:val="center"/>
            <w:hideMark/>
          </w:tcPr>
          <w:p w:rsidR="00344177" w:rsidRPr="009359A0" w:rsidRDefault="00344177" w:rsidP="00E140BC">
            <w:pPr>
              <w:spacing w:after="0" w:line="240" w:lineRule="auto"/>
              <w:contextualSpacing/>
              <w:jc w:val="both"/>
              <w:rPr>
                <w:rFonts w:ascii="Times New Roman" w:hAnsi="Times New Roman" w:cs="Times New Roman"/>
                <w:bCs/>
                <w:sz w:val="20"/>
                <w:szCs w:val="20"/>
              </w:rPr>
            </w:pPr>
            <w:r w:rsidRPr="009359A0">
              <w:rPr>
                <w:rFonts w:ascii="Times New Roman" w:hAnsi="Times New Roman" w:cs="Times New Roman"/>
                <w:bCs/>
                <w:sz w:val="20"/>
                <w:szCs w:val="20"/>
              </w:rPr>
              <w:t xml:space="preserve">Улутстаткомдун 2021-жылдын июль айына карата алдын ала маалыматы боюнча 2020-жыл үчүн тамак-аш ишканаларын кошо алганда, ундун чекене соодасы </w:t>
            </w:r>
          </w:p>
        </w:tc>
        <w:tc>
          <w:tcPr>
            <w:tcW w:w="1134" w:type="dxa"/>
            <w:tcBorders>
              <w:top w:val="nil"/>
              <w:left w:val="nil"/>
              <w:bottom w:val="single" w:sz="4" w:space="0" w:color="auto"/>
              <w:right w:val="single" w:sz="4" w:space="0" w:color="auto"/>
            </w:tcBorders>
            <w:hideMark/>
          </w:tcPr>
          <w:p w:rsidR="00344177" w:rsidRPr="009359A0" w:rsidRDefault="00344177" w:rsidP="00E140BC">
            <w:pPr>
              <w:spacing w:after="0" w:line="240" w:lineRule="auto"/>
              <w:contextualSpacing/>
              <w:jc w:val="center"/>
              <w:rPr>
                <w:rFonts w:ascii="Times New Roman" w:hAnsi="Times New Roman" w:cs="Times New Roman"/>
                <w:sz w:val="20"/>
                <w:szCs w:val="20"/>
              </w:rPr>
            </w:pPr>
            <w:r w:rsidRPr="009359A0">
              <w:rPr>
                <w:rFonts w:ascii="Times New Roman" w:hAnsi="Times New Roman" w:cs="Times New Roman"/>
                <w:sz w:val="20"/>
                <w:szCs w:val="20"/>
              </w:rPr>
              <w:t>29 326,0</w:t>
            </w:r>
          </w:p>
        </w:tc>
      </w:tr>
      <w:tr w:rsidR="00344177" w:rsidRPr="009359A0" w:rsidTr="00E140BC">
        <w:trPr>
          <w:trHeight w:val="451"/>
        </w:trPr>
        <w:tc>
          <w:tcPr>
            <w:tcW w:w="8506" w:type="dxa"/>
            <w:tcBorders>
              <w:top w:val="single" w:sz="4" w:space="0" w:color="auto"/>
              <w:left w:val="single" w:sz="4" w:space="0" w:color="auto"/>
              <w:bottom w:val="single" w:sz="4" w:space="0" w:color="auto"/>
              <w:right w:val="single" w:sz="4" w:space="0" w:color="auto"/>
            </w:tcBorders>
            <w:vAlign w:val="center"/>
          </w:tcPr>
          <w:p w:rsidR="00344177" w:rsidRPr="009359A0" w:rsidRDefault="00344177" w:rsidP="00344177">
            <w:pPr>
              <w:spacing w:after="0" w:line="240" w:lineRule="auto"/>
              <w:contextualSpacing/>
              <w:jc w:val="both"/>
              <w:rPr>
                <w:rFonts w:ascii="Times New Roman" w:hAnsi="Times New Roman" w:cs="Times New Roman"/>
                <w:bCs/>
                <w:sz w:val="20"/>
                <w:szCs w:val="20"/>
              </w:rPr>
            </w:pPr>
            <w:r w:rsidRPr="009359A0">
              <w:rPr>
                <w:rFonts w:ascii="Times New Roman" w:hAnsi="Times New Roman" w:cs="Times New Roman"/>
                <w:bCs/>
                <w:sz w:val="20"/>
                <w:szCs w:val="20"/>
              </w:rPr>
              <w:t>Эсептик четтөөөлөр (чекене соода - (импорт +өндүрүү)</w:t>
            </w:r>
          </w:p>
        </w:tc>
        <w:tc>
          <w:tcPr>
            <w:tcW w:w="1134" w:type="dxa"/>
            <w:tcBorders>
              <w:top w:val="single" w:sz="4" w:space="0" w:color="auto"/>
              <w:left w:val="nil"/>
              <w:bottom w:val="single" w:sz="4" w:space="0" w:color="auto"/>
              <w:right w:val="single" w:sz="4" w:space="0" w:color="auto"/>
            </w:tcBorders>
          </w:tcPr>
          <w:p w:rsidR="00344177" w:rsidRPr="009359A0" w:rsidRDefault="00344177" w:rsidP="00E140BC">
            <w:pPr>
              <w:spacing w:after="0" w:line="240" w:lineRule="auto"/>
              <w:contextualSpacing/>
              <w:jc w:val="center"/>
              <w:rPr>
                <w:rFonts w:ascii="Times New Roman" w:hAnsi="Times New Roman" w:cs="Times New Roman"/>
                <w:sz w:val="20"/>
                <w:szCs w:val="20"/>
              </w:rPr>
            </w:pPr>
            <w:r w:rsidRPr="009359A0">
              <w:rPr>
                <w:rFonts w:ascii="Times New Roman" w:hAnsi="Times New Roman" w:cs="Times New Roman"/>
                <w:sz w:val="20"/>
                <w:szCs w:val="20"/>
              </w:rPr>
              <w:t>24 629,6</w:t>
            </w:r>
          </w:p>
        </w:tc>
      </w:tr>
      <w:tr w:rsidR="00344177" w:rsidRPr="009359A0" w:rsidTr="00E140BC">
        <w:trPr>
          <w:trHeight w:val="451"/>
        </w:trPr>
        <w:tc>
          <w:tcPr>
            <w:tcW w:w="8506" w:type="dxa"/>
            <w:tcBorders>
              <w:top w:val="single" w:sz="4" w:space="0" w:color="auto"/>
              <w:left w:val="single" w:sz="4" w:space="0" w:color="auto"/>
              <w:bottom w:val="single" w:sz="4" w:space="0" w:color="auto"/>
              <w:right w:val="single" w:sz="4" w:space="0" w:color="auto"/>
            </w:tcBorders>
            <w:vAlign w:val="center"/>
          </w:tcPr>
          <w:p w:rsidR="00344177" w:rsidRPr="009359A0" w:rsidRDefault="00344177" w:rsidP="00E140BC">
            <w:pPr>
              <w:spacing w:after="0" w:line="240" w:lineRule="auto"/>
              <w:contextualSpacing/>
              <w:jc w:val="both"/>
              <w:rPr>
                <w:rFonts w:ascii="Times New Roman" w:hAnsi="Times New Roman" w:cs="Times New Roman"/>
                <w:bCs/>
                <w:sz w:val="20"/>
                <w:szCs w:val="20"/>
              </w:rPr>
            </w:pPr>
            <w:r w:rsidRPr="009359A0">
              <w:rPr>
                <w:rFonts w:ascii="Times New Roman" w:hAnsi="Times New Roman" w:cs="Times New Roman"/>
                <w:bCs/>
                <w:sz w:val="20"/>
                <w:szCs w:val="20"/>
              </w:rPr>
              <w:t>КНС 12% эсептөөлөр менен</w:t>
            </w:r>
          </w:p>
        </w:tc>
        <w:tc>
          <w:tcPr>
            <w:tcW w:w="1134" w:type="dxa"/>
            <w:tcBorders>
              <w:top w:val="single" w:sz="4" w:space="0" w:color="auto"/>
              <w:left w:val="nil"/>
              <w:bottom w:val="single" w:sz="4" w:space="0" w:color="auto"/>
              <w:right w:val="single" w:sz="4" w:space="0" w:color="auto"/>
            </w:tcBorders>
          </w:tcPr>
          <w:p w:rsidR="00344177" w:rsidRPr="009359A0" w:rsidRDefault="00344177" w:rsidP="00E140BC">
            <w:pPr>
              <w:spacing w:after="0" w:line="240" w:lineRule="auto"/>
              <w:contextualSpacing/>
              <w:jc w:val="center"/>
              <w:rPr>
                <w:rFonts w:ascii="Times New Roman" w:hAnsi="Times New Roman" w:cs="Times New Roman"/>
                <w:sz w:val="20"/>
                <w:szCs w:val="20"/>
              </w:rPr>
            </w:pPr>
            <w:r w:rsidRPr="009359A0">
              <w:rPr>
                <w:rFonts w:ascii="Times New Roman" w:hAnsi="Times New Roman" w:cs="Times New Roman"/>
                <w:sz w:val="20"/>
                <w:szCs w:val="20"/>
              </w:rPr>
              <w:t>2 955,5</w:t>
            </w:r>
          </w:p>
        </w:tc>
      </w:tr>
    </w:tbl>
    <w:p w:rsidR="001A10EE" w:rsidRPr="009359A0" w:rsidRDefault="00CE197A" w:rsidP="001A10EE">
      <w:pPr>
        <w:spacing w:after="0" w:line="240" w:lineRule="auto"/>
        <w:ind w:firstLine="709"/>
        <w:contextualSpacing/>
        <w:jc w:val="both"/>
        <w:rPr>
          <w:rFonts w:ascii="Times New Roman" w:eastAsia="Calibri" w:hAnsi="Times New Roman" w:cs="Times New Roman"/>
          <w:sz w:val="28"/>
          <w:szCs w:val="28"/>
        </w:rPr>
      </w:pPr>
      <w:r w:rsidRPr="009359A0">
        <w:rPr>
          <w:rFonts w:ascii="Times New Roman" w:eastAsia="Times New Roman" w:hAnsi="Times New Roman" w:cs="Times New Roman"/>
          <w:bCs/>
          <w:sz w:val="28"/>
          <w:szCs w:val="28"/>
        </w:rPr>
        <w:t xml:space="preserve">Акциз салыгы боюнча резервдерди аныктоо үчүн, </w:t>
      </w:r>
      <w:r w:rsidR="00D87BA5" w:rsidRPr="009359A0">
        <w:rPr>
          <w:rFonts w:ascii="Times New Roman" w:eastAsia="Times New Roman" w:hAnsi="Times New Roman" w:cs="Times New Roman"/>
          <w:bCs/>
          <w:sz w:val="28"/>
          <w:szCs w:val="28"/>
        </w:rPr>
        <w:t>2005-жылга салыштырмалуу 3 эсеге көбөйүү менен, 2019-жылы аялдар арасында т</w:t>
      </w:r>
      <w:r w:rsidR="009C0A07" w:rsidRPr="009359A0">
        <w:rPr>
          <w:rFonts w:ascii="Times New Roman" w:eastAsia="Times New Roman" w:hAnsi="Times New Roman" w:cs="Times New Roman"/>
          <w:bCs/>
          <w:sz w:val="28"/>
          <w:szCs w:val="28"/>
        </w:rPr>
        <w:t>а</w:t>
      </w:r>
      <w:r w:rsidR="00D87BA5" w:rsidRPr="009359A0">
        <w:rPr>
          <w:rFonts w:ascii="Times New Roman" w:eastAsia="Times New Roman" w:hAnsi="Times New Roman" w:cs="Times New Roman"/>
          <w:bCs/>
          <w:sz w:val="28"/>
          <w:szCs w:val="28"/>
        </w:rPr>
        <w:t>м</w:t>
      </w:r>
      <w:r w:rsidR="009C0A07" w:rsidRPr="009359A0">
        <w:rPr>
          <w:rFonts w:ascii="Times New Roman" w:eastAsia="Times New Roman" w:hAnsi="Times New Roman" w:cs="Times New Roman"/>
          <w:bCs/>
          <w:sz w:val="28"/>
          <w:szCs w:val="28"/>
        </w:rPr>
        <w:t>е</w:t>
      </w:r>
      <w:r w:rsidR="00D87BA5" w:rsidRPr="009359A0">
        <w:rPr>
          <w:rFonts w:ascii="Times New Roman" w:eastAsia="Times New Roman" w:hAnsi="Times New Roman" w:cs="Times New Roman"/>
          <w:bCs/>
          <w:sz w:val="28"/>
          <w:szCs w:val="28"/>
        </w:rPr>
        <w:t xml:space="preserve">ки тартуу жайылгандыгын көрсөткөн, </w:t>
      </w:r>
      <w:r w:rsidR="005F1544" w:rsidRPr="009359A0">
        <w:rPr>
          <w:rFonts w:ascii="Times New Roman" w:eastAsia="Times New Roman" w:hAnsi="Times New Roman" w:cs="Times New Roman"/>
          <w:bCs/>
          <w:sz w:val="28"/>
          <w:szCs w:val="28"/>
        </w:rPr>
        <w:t>2019-жылы Кыргыз Республикасынын Саламаттык сактоо министрлигинин алдындагы Республикалык ден соо</w:t>
      </w:r>
      <w:r w:rsidR="00DD08B9">
        <w:rPr>
          <w:rFonts w:ascii="Times New Roman" w:eastAsia="Times New Roman" w:hAnsi="Times New Roman" w:cs="Times New Roman"/>
          <w:bCs/>
          <w:sz w:val="28"/>
          <w:szCs w:val="28"/>
        </w:rPr>
        <w:t>л</w:t>
      </w:r>
      <w:r w:rsidR="005F1544" w:rsidRPr="009359A0">
        <w:rPr>
          <w:rFonts w:ascii="Times New Roman" w:eastAsia="Times New Roman" w:hAnsi="Times New Roman" w:cs="Times New Roman"/>
          <w:bCs/>
          <w:sz w:val="28"/>
          <w:szCs w:val="28"/>
        </w:rPr>
        <w:t xml:space="preserve">укту чыңдоо борбору тарабынан өткөрүлгөн, </w:t>
      </w:r>
      <w:r w:rsidR="00DD08B9">
        <w:rPr>
          <w:rFonts w:ascii="Times New Roman" w:eastAsia="Times New Roman" w:hAnsi="Times New Roman" w:cs="Times New Roman"/>
          <w:bCs/>
          <w:sz w:val="28"/>
          <w:szCs w:val="28"/>
        </w:rPr>
        <w:t xml:space="preserve">анда </w:t>
      </w:r>
      <w:r w:rsidR="00D87BA5" w:rsidRPr="009359A0">
        <w:rPr>
          <w:rFonts w:ascii="Times New Roman" w:eastAsia="Times New Roman" w:hAnsi="Times New Roman" w:cs="Times New Roman"/>
          <w:bCs/>
          <w:sz w:val="28"/>
          <w:szCs w:val="28"/>
        </w:rPr>
        <w:t>калк арасында (15 жа</w:t>
      </w:r>
      <w:r w:rsidR="009C0A07" w:rsidRPr="009359A0">
        <w:rPr>
          <w:rFonts w:ascii="Times New Roman" w:eastAsia="Times New Roman" w:hAnsi="Times New Roman" w:cs="Times New Roman"/>
          <w:bCs/>
          <w:sz w:val="28"/>
          <w:szCs w:val="28"/>
        </w:rPr>
        <w:t>ш</w:t>
      </w:r>
      <w:r w:rsidR="00D87BA5" w:rsidRPr="009359A0">
        <w:rPr>
          <w:rFonts w:ascii="Times New Roman" w:eastAsia="Times New Roman" w:hAnsi="Times New Roman" w:cs="Times New Roman"/>
          <w:bCs/>
          <w:sz w:val="28"/>
          <w:szCs w:val="28"/>
        </w:rPr>
        <w:t xml:space="preserve"> жана андан жогору) тамекинин керектелишин изилдөө боюнча жүргүзүлгөн улуттук сурамжылоонун жыйынтыктары кабыл алынган. </w:t>
      </w:r>
    </w:p>
    <w:p w:rsidR="000666E3" w:rsidRPr="009359A0" w:rsidRDefault="000666E3" w:rsidP="000666E3">
      <w:pPr>
        <w:spacing w:after="0" w:line="240" w:lineRule="auto"/>
        <w:ind w:firstLine="709"/>
        <w:jc w:val="both"/>
        <w:rPr>
          <w:rFonts w:ascii="Times New Roman" w:eastAsia="Calibri" w:hAnsi="Times New Roman" w:cs="Times New Roman"/>
          <w:sz w:val="16"/>
          <w:szCs w:val="16"/>
        </w:rPr>
      </w:pPr>
      <w:r w:rsidRPr="009359A0">
        <w:rPr>
          <w:rFonts w:ascii="Times New Roman" w:eastAsia="Calibri" w:hAnsi="Times New Roman" w:cs="Times New Roman"/>
          <w:sz w:val="28"/>
          <w:szCs w:val="28"/>
        </w:rPr>
        <w:t xml:space="preserve"> </w:t>
      </w:r>
    </w:p>
    <w:tbl>
      <w:tblPr>
        <w:tblW w:w="9526" w:type="dxa"/>
        <w:tblInd w:w="108" w:type="dxa"/>
        <w:tblLook w:val="04A0" w:firstRow="1" w:lastRow="0" w:firstColumn="1" w:lastColumn="0" w:noHBand="0" w:noVBand="1"/>
      </w:tblPr>
      <w:tblGrid>
        <w:gridCol w:w="2977"/>
        <w:gridCol w:w="1021"/>
        <w:gridCol w:w="992"/>
        <w:gridCol w:w="993"/>
        <w:gridCol w:w="1134"/>
        <w:gridCol w:w="1134"/>
        <w:gridCol w:w="1275"/>
      </w:tblGrid>
      <w:tr w:rsidR="000666E3" w:rsidRPr="009359A0" w:rsidTr="00A6340D">
        <w:trPr>
          <w:trHeight w:val="300"/>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0666E3" w:rsidRPr="009359A0" w:rsidRDefault="00D87BA5" w:rsidP="000666E3">
            <w:pPr>
              <w:spacing w:after="0" w:line="240" w:lineRule="auto"/>
              <w:rPr>
                <w:rFonts w:ascii="Times New Roman" w:eastAsia="Times New Roman" w:hAnsi="Times New Roman" w:cs="Times New Roman"/>
                <w:b/>
                <w:sz w:val="20"/>
                <w:szCs w:val="20"/>
              </w:rPr>
            </w:pPr>
            <w:r w:rsidRPr="009359A0">
              <w:rPr>
                <w:rFonts w:ascii="Times New Roman" w:eastAsia="Times New Roman" w:hAnsi="Times New Roman" w:cs="Times New Roman"/>
                <w:b/>
                <w:sz w:val="20"/>
                <w:szCs w:val="20"/>
              </w:rPr>
              <w:t xml:space="preserve">Көрсөткүчтөр </w:t>
            </w:r>
          </w:p>
        </w:tc>
        <w:tc>
          <w:tcPr>
            <w:tcW w:w="1021" w:type="dxa"/>
            <w:tcBorders>
              <w:top w:val="single" w:sz="4" w:space="0" w:color="auto"/>
              <w:left w:val="nil"/>
              <w:bottom w:val="single" w:sz="4" w:space="0" w:color="auto"/>
              <w:right w:val="single" w:sz="4" w:space="0" w:color="auto"/>
            </w:tcBorders>
            <w:noWrap/>
            <w:vAlign w:val="bottom"/>
            <w:hideMark/>
          </w:tcPr>
          <w:p w:rsidR="000666E3" w:rsidRPr="009359A0" w:rsidRDefault="000666E3" w:rsidP="002A1EEA">
            <w:pPr>
              <w:spacing w:after="0" w:line="240" w:lineRule="auto"/>
              <w:rPr>
                <w:rFonts w:ascii="Times New Roman" w:eastAsia="Times New Roman" w:hAnsi="Times New Roman" w:cs="Times New Roman"/>
                <w:b/>
                <w:sz w:val="20"/>
                <w:szCs w:val="20"/>
              </w:rPr>
            </w:pPr>
            <w:r w:rsidRPr="009359A0">
              <w:rPr>
                <w:rFonts w:ascii="Times New Roman" w:eastAsia="Times New Roman" w:hAnsi="Times New Roman" w:cs="Times New Roman"/>
                <w:b/>
                <w:sz w:val="20"/>
                <w:szCs w:val="20"/>
              </w:rPr>
              <w:t>2015</w:t>
            </w:r>
            <w:r w:rsidR="002A1EEA" w:rsidRPr="009359A0">
              <w:rPr>
                <w:rFonts w:ascii="Times New Roman" w:eastAsia="Times New Roman" w:hAnsi="Times New Roman" w:cs="Times New Roman"/>
                <w:b/>
                <w:sz w:val="20"/>
                <w:szCs w:val="20"/>
              </w:rPr>
              <w:t>-ж.</w:t>
            </w:r>
          </w:p>
        </w:tc>
        <w:tc>
          <w:tcPr>
            <w:tcW w:w="992" w:type="dxa"/>
            <w:tcBorders>
              <w:top w:val="single" w:sz="4" w:space="0" w:color="auto"/>
              <w:left w:val="nil"/>
              <w:bottom w:val="single" w:sz="4" w:space="0" w:color="auto"/>
              <w:right w:val="single" w:sz="4" w:space="0" w:color="auto"/>
            </w:tcBorders>
            <w:noWrap/>
            <w:vAlign w:val="bottom"/>
            <w:hideMark/>
          </w:tcPr>
          <w:p w:rsidR="000666E3" w:rsidRPr="009359A0" w:rsidRDefault="000666E3" w:rsidP="000666E3">
            <w:pPr>
              <w:spacing w:after="0" w:line="240" w:lineRule="auto"/>
              <w:rPr>
                <w:rFonts w:ascii="Times New Roman" w:eastAsia="Times New Roman" w:hAnsi="Times New Roman" w:cs="Times New Roman"/>
                <w:b/>
                <w:sz w:val="20"/>
                <w:szCs w:val="20"/>
              </w:rPr>
            </w:pPr>
            <w:r w:rsidRPr="009359A0">
              <w:rPr>
                <w:rFonts w:ascii="Times New Roman" w:eastAsia="Times New Roman" w:hAnsi="Times New Roman" w:cs="Times New Roman"/>
                <w:b/>
                <w:sz w:val="20"/>
                <w:szCs w:val="20"/>
              </w:rPr>
              <w:t>2016</w:t>
            </w:r>
            <w:r w:rsidR="002A1EEA" w:rsidRPr="009359A0">
              <w:rPr>
                <w:rFonts w:ascii="Times New Roman" w:eastAsia="Times New Roman" w:hAnsi="Times New Roman" w:cs="Times New Roman"/>
                <w:b/>
                <w:sz w:val="20"/>
                <w:szCs w:val="20"/>
              </w:rPr>
              <w:t>-ж.</w:t>
            </w:r>
          </w:p>
        </w:tc>
        <w:tc>
          <w:tcPr>
            <w:tcW w:w="993" w:type="dxa"/>
            <w:tcBorders>
              <w:top w:val="single" w:sz="4" w:space="0" w:color="auto"/>
              <w:left w:val="nil"/>
              <w:bottom w:val="single" w:sz="4" w:space="0" w:color="auto"/>
              <w:right w:val="single" w:sz="4" w:space="0" w:color="auto"/>
            </w:tcBorders>
            <w:noWrap/>
            <w:vAlign w:val="bottom"/>
            <w:hideMark/>
          </w:tcPr>
          <w:p w:rsidR="000666E3" w:rsidRPr="009359A0" w:rsidRDefault="000666E3" w:rsidP="000666E3">
            <w:pPr>
              <w:spacing w:after="0" w:line="240" w:lineRule="auto"/>
              <w:rPr>
                <w:rFonts w:ascii="Times New Roman" w:eastAsia="Times New Roman" w:hAnsi="Times New Roman" w:cs="Times New Roman"/>
                <w:b/>
                <w:sz w:val="20"/>
                <w:szCs w:val="20"/>
              </w:rPr>
            </w:pPr>
            <w:r w:rsidRPr="009359A0">
              <w:rPr>
                <w:rFonts w:ascii="Times New Roman" w:eastAsia="Times New Roman" w:hAnsi="Times New Roman" w:cs="Times New Roman"/>
                <w:b/>
                <w:sz w:val="20"/>
                <w:szCs w:val="20"/>
              </w:rPr>
              <w:t>2017</w:t>
            </w:r>
            <w:r w:rsidR="002A1EEA" w:rsidRPr="009359A0">
              <w:rPr>
                <w:rFonts w:ascii="Times New Roman" w:eastAsia="Times New Roman" w:hAnsi="Times New Roman" w:cs="Times New Roman"/>
                <w:b/>
                <w:sz w:val="20"/>
                <w:szCs w:val="20"/>
              </w:rPr>
              <w:t>-ж.</w:t>
            </w:r>
          </w:p>
        </w:tc>
        <w:tc>
          <w:tcPr>
            <w:tcW w:w="1134" w:type="dxa"/>
            <w:tcBorders>
              <w:top w:val="single" w:sz="4" w:space="0" w:color="auto"/>
              <w:left w:val="nil"/>
              <w:bottom w:val="single" w:sz="4" w:space="0" w:color="auto"/>
              <w:right w:val="single" w:sz="4" w:space="0" w:color="auto"/>
            </w:tcBorders>
            <w:noWrap/>
            <w:vAlign w:val="bottom"/>
            <w:hideMark/>
          </w:tcPr>
          <w:p w:rsidR="000666E3" w:rsidRPr="009359A0" w:rsidRDefault="000666E3" w:rsidP="002A1EEA">
            <w:pPr>
              <w:spacing w:after="0" w:line="240" w:lineRule="auto"/>
              <w:rPr>
                <w:rFonts w:ascii="Times New Roman" w:eastAsia="Times New Roman" w:hAnsi="Times New Roman" w:cs="Times New Roman"/>
                <w:b/>
                <w:sz w:val="20"/>
                <w:szCs w:val="20"/>
              </w:rPr>
            </w:pPr>
            <w:r w:rsidRPr="009359A0">
              <w:rPr>
                <w:rFonts w:ascii="Times New Roman" w:eastAsia="Times New Roman" w:hAnsi="Times New Roman" w:cs="Times New Roman"/>
                <w:b/>
                <w:sz w:val="20"/>
                <w:szCs w:val="20"/>
              </w:rPr>
              <w:t>2018</w:t>
            </w:r>
            <w:r w:rsidR="002A1EEA" w:rsidRPr="009359A0">
              <w:rPr>
                <w:rFonts w:ascii="Times New Roman" w:eastAsia="Times New Roman" w:hAnsi="Times New Roman" w:cs="Times New Roman"/>
                <w:b/>
                <w:sz w:val="20"/>
                <w:szCs w:val="20"/>
              </w:rPr>
              <w:t>-ж.</w:t>
            </w:r>
          </w:p>
        </w:tc>
        <w:tc>
          <w:tcPr>
            <w:tcW w:w="1134" w:type="dxa"/>
            <w:tcBorders>
              <w:top w:val="single" w:sz="4" w:space="0" w:color="auto"/>
              <w:left w:val="nil"/>
              <w:bottom w:val="single" w:sz="4" w:space="0" w:color="auto"/>
              <w:right w:val="single" w:sz="4" w:space="0" w:color="auto"/>
            </w:tcBorders>
            <w:noWrap/>
            <w:vAlign w:val="bottom"/>
            <w:hideMark/>
          </w:tcPr>
          <w:p w:rsidR="000666E3" w:rsidRPr="009359A0" w:rsidRDefault="000666E3" w:rsidP="000666E3">
            <w:pPr>
              <w:spacing w:after="0" w:line="240" w:lineRule="auto"/>
              <w:rPr>
                <w:rFonts w:ascii="Times New Roman" w:eastAsia="Times New Roman" w:hAnsi="Times New Roman" w:cs="Times New Roman"/>
                <w:b/>
                <w:sz w:val="20"/>
                <w:szCs w:val="20"/>
              </w:rPr>
            </w:pPr>
            <w:r w:rsidRPr="009359A0">
              <w:rPr>
                <w:rFonts w:ascii="Times New Roman" w:eastAsia="Times New Roman" w:hAnsi="Times New Roman" w:cs="Times New Roman"/>
                <w:b/>
                <w:sz w:val="20"/>
                <w:szCs w:val="20"/>
              </w:rPr>
              <w:t>2019</w:t>
            </w:r>
            <w:r w:rsidR="002A1EEA" w:rsidRPr="009359A0">
              <w:rPr>
                <w:rFonts w:ascii="Times New Roman" w:eastAsia="Times New Roman" w:hAnsi="Times New Roman" w:cs="Times New Roman"/>
                <w:b/>
                <w:sz w:val="20"/>
                <w:szCs w:val="20"/>
              </w:rPr>
              <w:t>-ж.</w:t>
            </w:r>
          </w:p>
        </w:tc>
        <w:tc>
          <w:tcPr>
            <w:tcW w:w="1275" w:type="dxa"/>
            <w:tcBorders>
              <w:top w:val="single" w:sz="4" w:space="0" w:color="auto"/>
              <w:left w:val="nil"/>
              <w:bottom w:val="single" w:sz="4" w:space="0" w:color="auto"/>
              <w:right w:val="single" w:sz="4" w:space="0" w:color="auto"/>
            </w:tcBorders>
            <w:noWrap/>
            <w:vAlign w:val="bottom"/>
            <w:hideMark/>
          </w:tcPr>
          <w:p w:rsidR="000666E3" w:rsidRPr="009359A0" w:rsidRDefault="000666E3" w:rsidP="000666E3">
            <w:pPr>
              <w:spacing w:after="0" w:line="240" w:lineRule="auto"/>
              <w:rPr>
                <w:rFonts w:ascii="Times New Roman" w:eastAsia="Times New Roman" w:hAnsi="Times New Roman" w:cs="Times New Roman"/>
                <w:b/>
                <w:sz w:val="20"/>
                <w:szCs w:val="20"/>
              </w:rPr>
            </w:pPr>
            <w:r w:rsidRPr="009359A0">
              <w:rPr>
                <w:rFonts w:ascii="Times New Roman" w:eastAsia="Times New Roman" w:hAnsi="Times New Roman" w:cs="Times New Roman"/>
                <w:b/>
                <w:sz w:val="20"/>
                <w:szCs w:val="20"/>
              </w:rPr>
              <w:t>2020</w:t>
            </w:r>
            <w:r w:rsidR="002A1EEA" w:rsidRPr="009359A0">
              <w:rPr>
                <w:rFonts w:ascii="Times New Roman" w:eastAsia="Times New Roman" w:hAnsi="Times New Roman" w:cs="Times New Roman"/>
                <w:b/>
                <w:sz w:val="20"/>
                <w:szCs w:val="20"/>
              </w:rPr>
              <w:t>-ж.</w:t>
            </w:r>
          </w:p>
        </w:tc>
      </w:tr>
      <w:tr w:rsidR="000666E3" w:rsidRPr="009359A0" w:rsidTr="00A6340D">
        <w:trPr>
          <w:trHeight w:val="300"/>
        </w:trPr>
        <w:tc>
          <w:tcPr>
            <w:tcW w:w="2977" w:type="dxa"/>
            <w:tcBorders>
              <w:top w:val="nil"/>
              <w:left w:val="single" w:sz="4" w:space="0" w:color="auto"/>
              <w:bottom w:val="single" w:sz="4" w:space="0" w:color="auto"/>
              <w:right w:val="single" w:sz="4" w:space="0" w:color="auto"/>
            </w:tcBorders>
            <w:noWrap/>
            <w:vAlign w:val="bottom"/>
            <w:hideMark/>
          </w:tcPr>
          <w:p w:rsidR="000666E3" w:rsidRPr="009359A0" w:rsidRDefault="00D87BA5" w:rsidP="009C0A07">
            <w:pPr>
              <w:spacing w:after="0" w:line="240" w:lineRule="auto"/>
              <w:rPr>
                <w:rFonts w:ascii="Times New Roman" w:eastAsia="Times New Roman" w:hAnsi="Times New Roman" w:cs="Times New Roman"/>
                <w:sz w:val="20"/>
                <w:szCs w:val="20"/>
              </w:rPr>
            </w:pPr>
            <w:r w:rsidRPr="009359A0">
              <w:rPr>
                <w:rFonts w:ascii="Times New Roman" w:eastAsia="Times New Roman" w:hAnsi="Times New Roman" w:cs="Times New Roman"/>
                <w:sz w:val="20"/>
                <w:szCs w:val="20"/>
              </w:rPr>
              <w:t xml:space="preserve">Акциздик салыктын коюму </w:t>
            </w:r>
            <w:r w:rsidR="000666E3" w:rsidRPr="009359A0">
              <w:rPr>
                <w:rFonts w:ascii="Times New Roman" w:eastAsia="Times New Roman" w:hAnsi="Times New Roman" w:cs="Times New Roman"/>
                <w:sz w:val="20"/>
                <w:szCs w:val="20"/>
              </w:rPr>
              <w:t xml:space="preserve"> (сом)</w:t>
            </w:r>
          </w:p>
        </w:tc>
        <w:tc>
          <w:tcPr>
            <w:tcW w:w="1021" w:type="dxa"/>
            <w:tcBorders>
              <w:top w:val="nil"/>
              <w:left w:val="nil"/>
              <w:bottom w:val="single" w:sz="4" w:space="0" w:color="auto"/>
              <w:right w:val="single" w:sz="4" w:space="0" w:color="auto"/>
            </w:tcBorders>
            <w:noWrap/>
            <w:vAlign w:val="bottom"/>
            <w:hideMark/>
          </w:tcPr>
          <w:p w:rsidR="000666E3" w:rsidRPr="009359A0" w:rsidRDefault="000666E3" w:rsidP="000666E3">
            <w:pPr>
              <w:spacing w:after="0" w:line="240" w:lineRule="auto"/>
              <w:jc w:val="right"/>
              <w:rPr>
                <w:rFonts w:ascii="Times New Roman" w:eastAsia="Times New Roman" w:hAnsi="Times New Roman" w:cs="Times New Roman"/>
                <w:sz w:val="20"/>
                <w:szCs w:val="20"/>
              </w:rPr>
            </w:pPr>
            <w:r w:rsidRPr="009359A0">
              <w:rPr>
                <w:rFonts w:ascii="Times New Roman" w:eastAsia="Times New Roman" w:hAnsi="Times New Roman" w:cs="Times New Roman"/>
                <w:sz w:val="20"/>
                <w:szCs w:val="20"/>
              </w:rPr>
              <w:t>450</w:t>
            </w:r>
          </w:p>
        </w:tc>
        <w:tc>
          <w:tcPr>
            <w:tcW w:w="992" w:type="dxa"/>
            <w:tcBorders>
              <w:top w:val="nil"/>
              <w:left w:val="nil"/>
              <w:bottom w:val="single" w:sz="4" w:space="0" w:color="auto"/>
              <w:right w:val="single" w:sz="4" w:space="0" w:color="auto"/>
            </w:tcBorders>
            <w:noWrap/>
            <w:vAlign w:val="bottom"/>
            <w:hideMark/>
          </w:tcPr>
          <w:p w:rsidR="000666E3" w:rsidRPr="009359A0" w:rsidRDefault="000666E3" w:rsidP="000666E3">
            <w:pPr>
              <w:spacing w:after="0" w:line="240" w:lineRule="auto"/>
              <w:jc w:val="right"/>
              <w:rPr>
                <w:rFonts w:ascii="Times New Roman" w:eastAsia="Times New Roman" w:hAnsi="Times New Roman" w:cs="Times New Roman"/>
                <w:sz w:val="20"/>
                <w:szCs w:val="20"/>
              </w:rPr>
            </w:pPr>
            <w:r w:rsidRPr="009359A0">
              <w:rPr>
                <w:rFonts w:ascii="Times New Roman" w:eastAsia="Times New Roman" w:hAnsi="Times New Roman" w:cs="Times New Roman"/>
                <w:sz w:val="20"/>
                <w:szCs w:val="20"/>
              </w:rPr>
              <w:t>750</w:t>
            </w:r>
          </w:p>
        </w:tc>
        <w:tc>
          <w:tcPr>
            <w:tcW w:w="993" w:type="dxa"/>
            <w:tcBorders>
              <w:top w:val="nil"/>
              <w:left w:val="nil"/>
              <w:bottom w:val="single" w:sz="4" w:space="0" w:color="auto"/>
              <w:right w:val="single" w:sz="4" w:space="0" w:color="auto"/>
            </w:tcBorders>
            <w:noWrap/>
            <w:vAlign w:val="bottom"/>
            <w:hideMark/>
          </w:tcPr>
          <w:p w:rsidR="000666E3" w:rsidRPr="009359A0" w:rsidRDefault="000666E3" w:rsidP="000666E3">
            <w:pPr>
              <w:spacing w:after="0" w:line="240" w:lineRule="auto"/>
              <w:jc w:val="right"/>
              <w:rPr>
                <w:rFonts w:ascii="Times New Roman" w:eastAsia="Times New Roman" w:hAnsi="Times New Roman" w:cs="Times New Roman"/>
                <w:sz w:val="20"/>
                <w:szCs w:val="20"/>
              </w:rPr>
            </w:pPr>
            <w:r w:rsidRPr="009359A0">
              <w:rPr>
                <w:rFonts w:ascii="Times New Roman" w:eastAsia="Times New Roman" w:hAnsi="Times New Roman" w:cs="Times New Roman"/>
                <w:sz w:val="20"/>
                <w:szCs w:val="20"/>
              </w:rPr>
              <w:t>1 000</w:t>
            </w:r>
          </w:p>
        </w:tc>
        <w:tc>
          <w:tcPr>
            <w:tcW w:w="1134" w:type="dxa"/>
            <w:tcBorders>
              <w:top w:val="nil"/>
              <w:left w:val="nil"/>
              <w:bottom w:val="single" w:sz="4" w:space="0" w:color="auto"/>
              <w:right w:val="single" w:sz="4" w:space="0" w:color="auto"/>
            </w:tcBorders>
            <w:noWrap/>
            <w:vAlign w:val="bottom"/>
            <w:hideMark/>
          </w:tcPr>
          <w:p w:rsidR="000666E3" w:rsidRPr="009359A0" w:rsidRDefault="000666E3" w:rsidP="000666E3">
            <w:pPr>
              <w:spacing w:after="0" w:line="240" w:lineRule="auto"/>
              <w:jc w:val="right"/>
              <w:rPr>
                <w:rFonts w:ascii="Times New Roman" w:eastAsia="Times New Roman" w:hAnsi="Times New Roman" w:cs="Times New Roman"/>
                <w:sz w:val="20"/>
                <w:szCs w:val="20"/>
              </w:rPr>
            </w:pPr>
            <w:r w:rsidRPr="009359A0">
              <w:rPr>
                <w:rFonts w:ascii="Times New Roman" w:eastAsia="Times New Roman" w:hAnsi="Times New Roman" w:cs="Times New Roman"/>
                <w:sz w:val="20"/>
                <w:szCs w:val="20"/>
              </w:rPr>
              <w:t>1 250</w:t>
            </w:r>
          </w:p>
        </w:tc>
        <w:tc>
          <w:tcPr>
            <w:tcW w:w="1134" w:type="dxa"/>
            <w:tcBorders>
              <w:top w:val="nil"/>
              <w:left w:val="nil"/>
              <w:bottom w:val="single" w:sz="4" w:space="0" w:color="auto"/>
              <w:right w:val="single" w:sz="4" w:space="0" w:color="auto"/>
            </w:tcBorders>
            <w:noWrap/>
            <w:vAlign w:val="bottom"/>
            <w:hideMark/>
          </w:tcPr>
          <w:p w:rsidR="000666E3" w:rsidRPr="009359A0" w:rsidRDefault="000666E3" w:rsidP="000666E3">
            <w:pPr>
              <w:spacing w:after="0" w:line="240" w:lineRule="auto"/>
              <w:jc w:val="right"/>
              <w:rPr>
                <w:rFonts w:ascii="Times New Roman" w:eastAsia="Times New Roman" w:hAnsi="Times New Roman" w:cs="Times New Roman"/>
                <w:sz w:val="20"/>
                <w:szCs w:val="20"/>
              </w:rPr>
            </w:pPr>
            <w:r w:rsidRPr="009359A0">
              <w:rPr>
                <w:rFonts w:ascii="Times New Roman" w:eastAsia="Times New Roman" w:hAnsi="Times New Roman" w:cs="Times New Roman"/>
                <w:sz w:val="20"/>
                <w:szCs w:val="20"/>
              </w:rPr>
              <w:t>1 500</w:t>
            </w:r>
          </w:p>
        </w:tc>
        <w:tc>
          <w:tcPr>
            <w:tcW w:w="1275" w:type="dxa"/>
            <w:tcBorders>
              <w:top w:val="nil"/>
              <w:left w:val="nil"/>
              <w:bottom w:val="single" w:sz="4" w:space="0" w:color="auto"/>
              <w:right w:val="single" w:sz="4" w:space="0" w:color="auto"/>
            </w:tcBorders>
            <w:noWrap/>
            <w:vAlign w:val="bottom"/>
            <w:hideMark/>
          </w:tcPr>
          <w:p w:rsidR="000666E3" w:rsidRPr="009359A0" w:rsidRDefault="000666E3" w:rsidP="000666E3">
            <w:pPr>
              <w:spacing w:after="0" w:line="240" w:lineRule="auto"/>
              <w:jc w:val="right"/>
              <w:rPr>
                <w:rFonts w:ascii="Times New Roman" w:eastAsia="Times New Roman" w:hAnsi="Times New Roman" w:cs="Times New Roman"/>
                <w:sz w:val="20"/>
                <w:szCs w:val="20"/>
              </w:rPr>
            </w:pPr>
            <w:r w:rsidRPr="009359A0">
              <w:rPr>
                <w:rFonts w:ascii="Times New Roman" w:eastAsia="Times New Roman" w:hAnsi="Times New Roman" w:cs="Times New Roman"/>
                <w:sz w:val="20"/>
                <w:szCs w:val="20"/>
              </w:rPr>
              <w:t>1 750</w:t>
            </w:r>
          </w:p>
        </w:tc>
      </w:tr>
      <w:tr w:rsidR="000666E3" w:rsidRPr="009359A0" w:rsidTr="00A6340D">
        <w:trPr>
          <w:trHeight w:val="300"/>
        </w:trPr>
        <w:tc>
          <w:tcPr>
            <w:tcW w:w="2977" w:type="dxa"/>
            <w:tcBorders>
              <w:top w:val="nil"/>
              <w:left w:val="single" w:sz="4" w:space="0" w:color="auto"/>
              <w:bottom w:val="single" w:sz="4" w:space="0" w:color="auto"/>
              <w:right w:val="single" w:sz="4" w:space="0" w:color="auto"/>
            </w:tcBorders>
            <w:noWrap/>
            <w:vAlign w:val="bottom"/>
            <w:hideMark/>
          </w:tcPr>
          <w:p w:rsidR="000666E3" w:rsidRPr="009359A0" w:rsidRDefault="00D87BA5" w:rsidP="00D87BA5">
            <w:pPr>
              <w:spacing w:after="0" w:line="240" w:lineRule="auto"/>
              <w:rPr>
                <w:rFonts w:ascii="Times New Roman" w:eastAsia="Times New Roman" w:hAnsi="Times New Roman" w:cs="Times New Roman"/>
                <w:sz w:val="20"/>
                <w:szCs w:val="20"/>
                <w:lang w:val="en-US"/>
              </w:rPr>
            </w:pPr>
            <w:r w:rsidRPr="009359A0">
              <w:rPr>
                <w:rFonts w:ascii="Times New Roman" w:eastAsia="Times New Roman" w:hAnsi="Times New Roman" w:cs="Times New Roman"/>
                <w:sz w:val="20"/>
                <w:szCs w:val="20"/>
              </w:rPr>
              <w:t xml:space="preserve">Маркалардын саны </w:t>
            </w:r>
            <w:r w:rsidR="000666E3" w:rsidRPr="009359A0">
              <w:rPr>
                <w:rFonts w:ascii="Times New Roman" w:eastAsia="Times New Roman" w:hAnsi="Times New Roman" w:cs="Times New Roman"/>
                <w:sz w:val="20"/>
                <w:szCs w:val="20"/>
              </w:rPr>
              <w:t xml:space="preserve"> (млн.</w:t>
            </w:r>
            <w:r w:rsidRPr="009359A0">
              <w:rPr>
                <w:rFonts w:ascii="Times New Roman" w:eastAsia="Times New Roman" w:hAnsi="Times New Roman" w:cs="Times New Roman"/>
                <w:sz w:val="20"/>
                <w:szCs w:val="20"/>
              </w:rPr>
              <w:t xml:space="preserve">даана) </w:t>
            </w:r>
          </w:p>
        </w:tc>
        <w:tc>
          <w:tcPr>
            <w:tcW w:w="1021" w:type="dxa"/>
            <w:tcBorders>
              <w:top w:val="nil"/>
              <w:left w:val="nil"/>
              <w:bottom w:val="single" w:sz="4" w:space="0" w:color="auto"/>
              <w:right w:val="single" w:sz="4" w:space="0" w:color="auto"/>
            </w:tcBorders>
            <w:noWrap/>
            <w:vAlign w:val="bottom"/>
            <w:hideMark/>
          </w:tcPr>
          <w:p w:rsidR="000666E3" w:rsidRPr="009359A0" w:rsidRDefault="000666E3" w:rsidP="000666E3">
            <w:pPr>
              <w:spacing w:after="0" w:line="240" w:lineRule="auto"/>
              <w:jc w:val="right"/>
              <w:rPr>
                <w:rFonts w:ascii="Times New Roman" w:eastAsia="Times New Roman" w:hAnsi="Times New Roman" w:cs="Times New Roman"/>
                <w:sz w:val="20"/>
                <w:szCs w:val="20"/>
                <w:lang w:val="en-US"/>
              </w:rPr>
            </w:pPr>
            <w:r w:rsidRPr="009359A0">
              <w:rPr>
                <w:rFonts w:ascii="Times New Roman" w:eastAsia="Times New Roman" w:hAnsi="Times New Roman" w:cs="Times New Roman"/>
                <w:sz w:val="20"/>
                <w:szCs w:val="20"/>
              </w:rPr>
              <w:t>304,56</w:t>
            </w:r>
          </w:p>
        </w:tc>
        <w:tc>
          <w:tcPr>
            <w:tcW w:w="992" w:type="dxa"/>
            <w:tcBorders>
              <w:top w:val="nil"/>
              <w:left w:val="nil"/>
              <w:bottom w:val="single" w:sz="4" w:space="0" w:color="auto"/>
              <w:right w:val="single" w:sz="4" w:space="0" w:color="auto"/>
            </w:tcBorders>
            <w:noWrap/>
            <w:vAlign w:val="bottom"/>
            <w:hideMark/>
          </w:tcPr>
          <w:p w:rsidR="000666E3" w:rsidRPr="009359A0" w:rsidRDefault="000666E3" w:rsidP="000666E3">
            <w:pPr>
              <w:spacing w:after="0" w:line="240" w:lineRule="auto"/>
              <w:jc w:val="right"/>
              <w:rPr>
                <w:rFonts w:ascii="Times New Roman" w:eastAsia="Times New Roman" w:hAnsi="Times New Roman" w:cs="Times New Roman"/>
                <w:sz w:val="20"/>
                <w:szCs w:val="20"/>
                <w:lang w:val="en-US"/>
              </w:rPr>
            </w:pPr>
            <w:r w:rsidRPr="009359A0">
              <w:rPr>
                <w:rFonts w:ascii="Times New Roman" w:eastAsia="Times New Roman" w:hAnsi="Times New Roman" w:cs="Times New Roman"/>
                <w:sz w:val="20"/>
                <w:szCs w:val="20"/>
              </w:rPr>
              <w:t>290,40</w:t>
            </w:r>
          </w:p>
        </w:tc>
        <w:tc>
          <w:tcPr>
            <w:tcW w:w="993" w:type="dxa"/>
            <w:tcBorders>
              <w:top w:val="nil"/>
              <w:left w:val="nil"/>
              <w:bottom w:val="single" w:sz="4" w:space="0" w:color="auto"/>
              <w:right w:val="single" w:sz="4" w:space="0" w:color="auto"/>
            </w:tcBorders>
            <w:noWrap/>
            <w:vAlign w:val="bottom"/>
            <w:hideMark/>
          </w:tcPr>
          <w:p w:rsidR="000666E3" w:rsidRPr="009359A0" w:rsidRDefault="000666E3" w:rsidP="000666E3">
            <w:pPr>
              <w:spacing w:after="0" w:line="240" w:lineRule="auto"/>
              <w:jc w:val="right"/>
              <w:rPr>
                <w:rFonts w:ascii="Times New Roman" w:eastAsia="Times New Roman" w:hAnsi="Times New Roman" w:cs="Times New Roman"/>
                <w:sz w:val="20"/>
                <w:szCs w:val="20"/>
                <w:lang w:val="en-US"/>
              </w:rPr>
            </w:pPr>
            <w:r w:rsidRPr="009359A0">
              <w:rPr>
                <w:rFonts w:ascii="Times New Roman" w:eastAsia="Times New Roman" w:hAnsi="Times New Roman" w:cs="Times New Roman"/>
                <w:sz w:val="20"/>
                <w:szCs w:val="20"/>
              </w:rPr>
              <w:t>242,50</w:t>
            </w:r>
          </w:p>
        </w:tc>
        <w:tc>
          <w:tcPr>
            <w:tcW w:w="1134" w:type="dxa"/>
            <w:tcBorders>
              <w:top w:val="nil"/>
              <w:left w:val="nil"/>
              <w:bottom w:val="single" w:sz="4" w:space="0" w:color="auto"/>
              <w:right w:val="single" w:sz="4" w:space="0" w:color="auto"/>
            </w:tcBorders>
            <w:noWrap/>
            <w:vAlign w:val="bottom"/>
            <w:hideMark/>
          </w:tcPr>
          <w:p w:rsidR="000666E3" w:rsidRPr="009359A0" w:rsidRDefault="000666E3" w:rsidP="000666E3">
            <w:pPr>
              <w:spacing w:after="0" w:line="240" w:lineRule="auto"/>
              <w:jc w:val="right"/>
              <w:rPr>
                <w:rFonts w:ascii="Times New Roman" w:eastAsia="Times New Roman" w:hAnsi="Times New Roman" w:cs="Times New Roman"/>
                <w:sz w:val="20"/>
                <w:szCs w:val="20"/>
                <w:lang w:val="en-US"/>
              </w:rPr>
            </w:pPr>
            <w:r w:rsidRPr="009359A0">
              <w:rPr>
                <w:rFonts w:ascii="Times New Roman" w:eastAsia="Times New Roman" w:hAnsi="Times New Roman" w:cs="Times New Roman"/>
                <w:sz w:val="20"/>
                <w:szCs w:val="20"/>
              </w:rPr>
              <w:t>227,85</w:t>
            </w:r>
          </w:p>
        </w:tc>
        <w:tc>
          <w:tcPr>
            <w:tcW w:w="1134" w:type="dxa"/>
            <w:tcBorders>
              <w:top w:val="nil"/>
              <w:left w:val="nil"/>
              <w:bottom w:val="single" w:sz="4" w:space="0" w:color="auto"/>
              <w:right w:val="single" w:sz="4" w:space="0" w:color="auto"/>
            </w:tcBorders>
            <w:noWrap/>
            <w:vAlign w:val="bottom"/>
            <w:hideMark/>
          </w:tcPr>
          <w:p w:rsidR="000666E3" w:rsidRPr="009359A0" w:rsidRDefault="000666E3" w:rsidP="000666E3">
            <w:pPr>
              <w:spacing w:after="0" w:line="240" w:lineRule="auto"/>
              <w:jc w:val="right"/>
              <w:rPr>
                <w:rFonts w:ascii="Times New Roman" w:eastAsia="Times New Roman" w:hAnsi="Times New Roman" w:cs="Times New Roman"/>
                <w:sz w:val="20"/>
                <w:szCs w:val="20"/>
                <w:lang w:val="en-US"/>
              </w:rPr>
            </w:pPr>
            <w:r w:rsidRPr="009359A0">
              <w:rPr>
                <w:rFonts w:ascii="Times New Roman" w:eastAsia="Times New Roman" w:hAnsi="Times New Roman" w:cs="Times New Roman"/>
                <w:sz w:val="20"/>
                <w:szCs w:val="20"/>
              </w:rPr>
              <w:t>187,62</w:t>
            </w:r>
          </w:p>
        </w:tc>
        <w:tc>
          <w:tcPr>
            <w:tcW w:w="1275" w:type="dxa"/>
            <w:tcBorders>
              <w:top w:val="nil"/>
              <w:left w:val="nil"/>
              <w:bottom w:val="single" w:sz="4" w:space="0" w:color="auto"/>
              <w:right w:val="single" w:sz="4" w:space="0" w:color="auto"/>
            </w:tcBorders>
            <w:noWrap/>
            <w:vAlign w:val="bottom"/>
            <w:hideMark/>
          </w:tcPr>
          <w:p w:rsidR="000666E3" w:rsidRPr="009359A0" w:rsidRDefault="000666E3" w:rsidP="000666E3">
            <w:pPr>
              <w:spacing w:after="0" w:line="240" w:lineRule="auto"/>
              <w:jc w:val="right"/>
              <w:rPr>
                <w:rFonts w:ascii="Times New Roman" w:eastAsia="Times New Roman" w:hAnsi="Times New Roman" w:cs="Times New Roman"/>
                <w:sz w:val="20"/>
                <w:szCs w:val="20"/>
                <w:lang w:val="en-US"/>
              </w:rPr>
            </w:pPr>
            <w:r w:rsidRPr="009359A0">
              <w:rPr>
                <w:rFonts w:ascii="Times New Roman" w:eastAsia="Times New Roman" w:hAnsi="Times New Roman" w:cs="Times New Roman"/>
                <w:sz w:val="20"/>
                <w:szCs w:val="20"/>
              </w:rPr>
              <w:t>134,02</w:t>
            </w:r>
          </w:p>
        </w:tc>
      </w:tr>
      <w:tr w:rsidR="000666E3" w:rsidRPr="009359A0" w:rsidTr="00A6340D">
        <w:trPr>
          <w:trHeight w:val="300"/>
        </w:trPr>
        <w:tc>
          <w:tcPr>
            <w:tcW w:w="2977" w:type="dxa"/>
            <w:tcBorders>
              <w:top w:val="nil"/>
              <w:left w:val="single" w:sz="4" w:space="0" w:color="auto"/>
              <w:bottom w:val="single" w:sz="4" w:space="0" w:color="auto"/>
              <w:right w:val="single" w:sz="4" w:space="0" w:color="auto"/>
            </w:tcBorders>
            <w:noWrap/>
            <w:vAlign w:val="bottom"/>
            <w:hideMark/>
          </w:tcPr>
          <w:p w:rsidR="000666E3" w:rsidRPr="009359A0" w:rsidRDefault="00D87BA5" w:rsidP="000666E3">
            <w:pPr>
              <w:spacing w:after="0" w:line="240" w:lineRule="auto"/>
              <w:rPr>
                <w:rFonts w:ascii="Times New Roman" w:eastAsia="Times New Roman" w:hAnsi="Times New Roman" w:cs="Times New Roman"/>
                <w:sz w:val="20"/>
                <w:szCs w:val="20"/>
              </w:rPr>
            </w:pPr>
            <w:r w:rsidRPr="009359A0">
              <w:rPr>
                <w:rFonts w:ascii="Times New Roman" w:eastAsia="Times New Roman" w:hAnsi="Times New Roman" w:cs="Times New Roman"/>
                <w:sz w:val="20"/>
                <w:szCs w:val="20"/>
              </w:rPr>
              <w:t xml:space="preserve">Акциз салыгы келип түшкөн </w:t>
            </w:r>
            <w:r w:rsidR="000666E3" w:rsidRPr="009359A0">
              <w:rPr>
                <w:rFonts w:ascii="Times New Roman" w:eastAsia="Times New Roman" w:hAnsi="Times New Roman" w:cs="Times New Roman"/>
                <w:sz w:val="20"/>
                <w:szCs w:val="20"/>
              </w:rPr>
              <w:t xml:space="preserve"> (млн.сом.)</w:t>
            </w:r>
          </w:p>
        </w:tc>
        <w:tc>
          <w:tcPr>
            <w:tcW w:w="1021" w:type="dxa"/>
            <w:tcBorders>
              <w:top w:val="nil"/>
              <w:left w:val="nil"/>
              <w:bottom w:val="single" w:sz="4" w:space="0" w:color="auto"/>
              <w:right w:val="single" w:sz="4" w:space="0" w:color="auto"/>
            </w:tcBorders>
            <w:noWrap/>
            <w:vAlign w:val="bottom"/>
            <w:hideMark/>
          </w:tcPr>
          <w:p w:rsidR="000666E3" w:rsidRPr="009359A0" w:rsidRDefault="000666E3" w:rsidP="000666E3">
            <w:pPr>
              <w:spacing w:after="0" w:line="240" w:lineRule="auto"/>
              <w:jc w:val="right"/>
              <w:rPr>
                <w:rFonts w:ascii="Times New Roman" w:eastAsia="Times New Roman" w:hAnsi="Times New Roman" w:cs="Times New Roman"/>
                <w:sz w:val="20"/>
                <w:szCs w:val="20"/>
                <w:lang w:val="en-US"/>
              </w:rPr>
            </w:pPr>
            <w:r w:rsidRPr="009359A0">
              <w:rPr>
                <w:rFonts w:ascii="Times New Roman" w:eastAsia="Times New Roman" w:hAnsi="Times New Roman" w:cs="Times New Roman"/>
                <w:sz w:val="20"/>
                <w:szCs w:val="20"/>
              </w:rPr>
              <w:t>3 684,1</w:t>
            </w:r>
          </w:p>
        </w:tc>
        <w:tc>
          <w:tcPr>
            <w:tcW w:w="992" w:type="dxa"/>
            <w:tcBorders>
              <w:top w:val="nil"/>
              <w:left w:val="nil"/>
              <w:bottom w:val="single" w:sz="4" w:space="0" w:color="auto"/>
              <w:right w:val="single" w:sz="4" w:space="0" w:color="auto"/>
            </w:tcBorders>
            <w:noWrap/>
            <w:vAlign w:val="bottom"/>
            <w:hideMark/>
          </w:tcPr>
          <w:p w:rsidR="000666E3" w:rsidRPr="009359A0" w:rsidRDefault="000666E3" w:rsidP="000666E3">
            <w:pPr>
              <w:spacing w:after="0" w:line="240" w:lineRule="auto"/>
              <w:jc w:val="right"/>
              <w:rPr>
                <w:rFonts w:ascii="Times New Roman" w:eastAsia="Times New Roman" w:hAnsi="Times New Roman" w:cs="Times New Roman"/>
                <w:sz w:val="20"/>
                <w:szCs w:val="20"/>
              </w:rPr>
            </w:pPr>
            <w:r w:rsidRPr="009359A0">
              <w:rPr>
                <w:rFonts w:ascii="Times New Roman" w:eastAsia="Times New Roman" w:hAnsi="Times New Roman" w:cs="Times New Roman"/>
                <w:sz w:val="20"/>
                <w:szCs w:val="20"/>
              </w:rPr>
              <w:t>4 316,9</w:t>
            </w:r>
          </w:p>
        </w:tc>
        <w:tc>
          <w:tcPr>
            <w:tcW w:w="993" w:type="dxa"/>
            <w:tcBorders>
              <w:top w:val="nil"/>
              <w:left w:val="nil"/>
              <w:bottom w:val="single" w:sz="4" w:space="0" w:color="auto"/>
              <w:right w:val="single" w:sz="4" w:space="0" w:color="auto"/>
            </w:tcBorders>
            <w:noWrap/>
            <w:vAlign w:val="bottom"/>
            <w:hideMark/>
          </w:tcPr>
          <w:p w:rsidR="000666E3" w:rsidRPr="009359A0" w:rsidRDefault="000666E3" w:rsidP="000666E3">
            <w:pPr>
              <w:spacing w:after="0" w:line="240" w:lineRule="auto"/>
              <w:jc w:val="right"/>
              <w:rPr>
                <w:rFonts w:ascii="Times New Roman" w:eastAsia="Times New Roman" w:hAnsi="Times New Roman" w:cs="Times New Roman"/>
                <w:sz w:val="20"/>
                <w:szCs w:val="20"/>
                <w:lang w:val="en-US"/>
              </w:rPr>
            </w:pPr>
            <w:r w:rsidRPr="009359A0">
              <w:rPr>
                <w:rFonts w:ascii="Times New Roman" w:eastAsia="Times New Roman" w:hAnsi="Times New Roman" w:cs="Times New Roman"/>
                <w:sz w:val="20"/>
                <w:szCs w:val="20"/>
              </w:rPr>
              <w:t>4 729,5</w:t>
            </w:r>
          </w:p>
        </w:tc>
        <w:tc>
          <w:tcPr>
            <w:tcW w:w="1134" w:type="dxa"/>
            <w:tcBorders>
              <w:top w:val="nil"/>
              <w:left w:val="nil"/>
              <w:bottom w:val="single" w:sz="4" w:space="0" w:color="auto"/>
              <w:right w:val="single" w:sz="4" w:space="0" w:color="auto"/>
            </w:tcBorders>
            <w:noWrap/>
            <w:vAlign w:val="bottom"/>
            <w:hideMark/>
          </w:tcPr>
          <w:p w:rsidR="000666E3" w:rsidRPr="009359A0" w:rsidRDefault="000666E3" w:rsidP="000666E3">
            <w:pPr>
              <w:spacing w:after="0" w:line="240" w:lineRule="auto"/>
              <w:jc w:val="right"/>
              <w:rPr>
                <w:rFonts w:ascii="Times New Roman" w:eastAsia="Times New Roman" w:hAnsi="Times New Roman" w:cs="Times New Roman"/>
                <w:sz w:val="20"/>
                <w:szCs w:val="20"/>
                <w:lang w:val="en-US"/>
              </w:rPr>
            </w:pPr>
            <w:r w:rsidRPr="009359A0">
              <w:rPr>
                <w:rFonts w:ascii="Times New Roman" w:eastAsia="Times New Roman" w:hAnsi="Times New Roman" w:cs="Times New Roman"/>
                <w:sz w:val="20"/>
                <w:szCs w:val="20"/>
              </w:rPr>
              <w:t>5 696,3</w:t>
            </w:r>
          </w:p>
        </w:tc>
        <w:tc>
          <w:tcPr>
            <w:tcW w:w="1134" w:type="dxa"/>
            <w:tcBorders>
              <w:top w:val="nil"/>
              <w:left w:val="nil"/>
              <w:bottom w:val="single" w:sz="4" w:space="0" w:color="auto"/>
              <w:right w:val="single" w:sz="4" w:space="0" w:color="auto"/>
            </w:tcBorders>
            <w:noWrap/>
            <w:vAlign w:val="bottom"/>
            <w:hideMark/>
          </w:tcPr>
          <w:p w:rsidR="000666E3" w:rsidRPr="009359A0" w:rsidRDefault="000666E3" w:rsidP="000666E3">
            <w:pPr>
              <w:spacing w:after="0" w:line="240" w:lineRule="auto"/>
              <w:jc w:val="right"/>
              <w:rPr>
                <w:rFonts w:ascii="Times New Roman" w:eastAsia="Times New Roman" w:hAnsi="Times New Roman" w:cs="Times New Roman"/>
                <w:sz w:val="20"/>
                <w:szCs w:val="20"/>
                <w:lang w:val="en-US"/>
              </w:rPr>
            </w:pPr>
            <w:r w:rsidRPr="009359A0">
              <w:rPr>
                <w:rFonts w:ascii="Times New Roman" w:eastAsia="Times New Roman" w:hAnsi="Times New Roman" w:cs="Times New Roman"/>
                <w:sz w:val="20"/>
                <w:szCs w:val="20"/>
              </w:rPr>
              <w:t>5 628,6</w:t>
            </w:r>
          </w:p>
        </w:tc>
        <w:tc>
          <w:tcPr>
            <w:tcW w:w="1275" w:type="dxa"/>
            <w:tcBorders>
              <w:top w:val="nil"/>
              <w:left w:val="nil"/>
              <w:bottom w:val="single" w:sz="4" w:space="0" w:color="auto"/>
              <w:right w:val="single" w:sz="4" w:space="0" w:color="auto"/>
            </w:tcBorders>
            <w:noWrap/>
            <w:vAlign w:val="bottom"/>
            <w:hideMark/>
          </w:tcPr>
          <w:p w:rsidR="000666E3" w:rsidRPr="009359A0" w:rsidRDefault="000666E3" w:rsidP="000666E3">
            <w:pPr>
              <w:spacing w:after="0" w:line="240" w:lineRule="auto"/>
              <w:jc w:val="right"/>
              <w:rPr>
                <w:rFonts w:ascii="Times New Roman" w:eastAsia="Times New Roman" w:hAnsi="Times New Roman" w:cs="Times New Roman"/>
                <w:sz w:val="20"/>
                <w:szCs w:val="20"/>
                <w:lang w:val="en-US"/>
              </w:rPr>
            </w:pPr>
            <w:r w:rsidRPr="009359A0">
              <w:rPr>
                <w:rFonts w:ascii="Times New Roman" w:eastAsia="Times New Roman" w:hAnsi="Times New Roman" w:cs="Times New Roman"/>
                <w:sz w:val="20"/>
                <w:szCs w:val="20"/>
              </w:rPr>
              <w:t>4 691,0</w:t>
            </w:r>
          </w:p>
        </w:tc>
      </w:tr>
      <w:tr w:rsidR="000666E3" w:rsidRPr="009359A0" w:rsidTr="00A6340D">
        <w:trPr>
          <w:trHeight w:val="675"/>
        </w:trPr>
        <w:tc>
          <w:tcPr>
            <w:tcW w:w="2977" w:type="dxa"/>
            <w:tcBorders>
              <w:top w:val="nil"/>
              <w:left w:val="single" w:sz="4" w:space="0" w:color="auto"/>
              <w:bottom w:val="single" w:sz="4" w:space="0" w:color="auto"/>
              <w:right w:val="single" w:sz="4" w:space="0" w:color="auto"/>
            </w:tcBorders>
            <w:hideMark/>
          </w:tcPr>
          <w:p w:rsidR="000666E3" w:rsidRPr="009359A0" w:rsidRDefault="002A1EEA" w:rsidP="002A1EEA">
            <w:pPr>
              <w:spacing w:after="0" w:line="240" w:lineRule="auto"/>
              <w:rPr>
                <w:rFonts w:ascii="Times New Roman" w:eastAsia="Times New Roman" w:hAnsi="Times New Roman" w:cs="Times New Roman"/>
                <w:sz w:val="20"/>
                <w:szCs w:val="20"/>
              </w:rPr>
            </w:pPr>
            <w:r w:rsidRPr="009359A0">
              <w:rPr>
                <w:rFonts w:ascii="Times New Roman" w:eastAsia="Times New Roman" w:hAnsi="Times New Roman" w:cs="Times New Roman"/>
                <w:sz w:val="20"/>
                <w:szCs w:val="20"/>
              </w:rPr>
              <w:t>2015-жылдагы импорт көлөмүн сактоо менен, акциз салыгынын эсептик суммасы</w:t>
            </w:r>
          </w:p>
        </w:tc>
        <w:tc>
          <w:tcPr>
            <w:tcW w:w="1021" w:type="dxa"/>
            <w:tcBorders>
              <w:top w:val="nil"/>
              <w:left w:val="nil"/>
              <w:bottom w:val="single" w:sz="4" w:space="0" w:color="auto"/>
              <w:right w:val="single" w:sz="4" w:space="0" w:color="auto"/>
            </w:tcBorders>
            <w:noWrap/>
            <w:hideMark/>
          </w:tcPr>
          <w:p w:rsidR="000666E3" w:rsidRPr="009359A0" w:rsidRDefault="000666E3" w:rsidP="00A6340D">
            <w:pPr>
              <w:spacing w:after="0" w:line="240" w:lineRule="auto"/>
              <w:rPr>
                <w:rFonts w:ascii="Times New Roman" w:eastAsia="Times New Roman" w:hAnsi="Times New Roman" w:cs="Times New Roman"/>
                <w:sz w:val="20"/>
                <w:szCs w:val="20"/>
              </w:rPr>
            </w:pPr>
            <w:r w:rsidRPr="009359A0">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noWrap/>
            <w:hideMark/>
          </w:tcPr>
          <w:p w:rsidR="000666E3" w:rsidRPr="009359A0" w:rsidRDefault="000666E3" w:rsidP="00A6340D">
            <w:pPr>
              <w:spacing w:after="0"/>
              <w:rPr>
                <w:rFonts w:ascii="Calibri" w:eastAsia="Calibri" w:hAnsi="Calibri" w:cs="Times New Roman"/>
                <w:sz w:val="20"/>
                <w:szCs w:val="20"/>
              </w:rPr>
            </w:pPr>
          </w:p>
        </w:tc>
        <w:tc>
          <w:tcPr>
            <w:tcW w:w="993" w:type="dxa"/>
            <w:tcBorders>
              <w:top w:val="nil"/>
              <w:left w:val="nil"/>
              <w:bottom w:val="single" w:sz="4" w:space="0" w:color="auto"/>
              <w:right w:val="single" w:sz="4" w:space="0" w:color="auto"/>
            </w:tcBorders>
            <w:noWrap/>
            <w:hideMark/>
          </w:tcPr>
          <w:p w:rsidR="000666E3" w:rsidRPr="009359A0" w:rsidRDefault="000666E3" w:rsidP="00A6340D">
            <w:pPr>
              <w:spacing w:after="0"/>
              <w:rPr>
                <w:rFonts w:ascii="Calibri" w:eastAsia="Calibri" w:hAnsi="Calibri" w:cs="Times New Roman"/>
                <w:sz w:val="20"/>
                <w:szCs w:val="20"/>
              </w:rPr>
            </w:pPr>
          </w:p>
        </w:tc>
        <w:tc>
          <w:tcPr>
            <w:tcW w:w="1134" w:type="dxa"/>
            <w:tcBorders>
              <w:top w:val="nil"/>
              <w:left w:val="nil"/>
              <w:bottom w:val="single" w:sz="4" w:space="0" w:color="auto"/>
              <w:right w:val="single" w:sz="4" w:space="0" w:color="auto"/>
            </w:tcBorders>
            <w:noWrap/>
            <w:hideMark/>
          </w:tcPr>
          <w:p w:rsidR="000666E3" w:rsidRPr="009359A0" w:rsidRDefault="000666E3" w:rsidP="00A6340D">
            <w:pPr>
              <w:spacing w:after="0"/>
              <w:rPr>
                <w:rFonts w:ascii="Calibri" w:eastAsia="Calibri" w:hAnsi="Calibri" w:cs="Times New Roman"/>
                <w:sz w:val="20"/>
                <w:szCs w:val="20"/>
              </w:rPr>
            </w:pPr>
          </w:p>
        </w:tc>
        <w:tc>
          <w:tcPr>
            <w:tcW w:w="1134" w:type="dxa"/>
            <w:tcBorders>
              <w:top w:val="nil"/>
              <w:left w:val="nil"/>
              <w:bottom w:val="single" w:sz="4" w:space="0" w:color="auto"/>
              <w:right w:val="single" w:sz="4" w:space="0" w:color="auto"/>
            </w:tcBorders>
            <w:noWrap/>
            <w:hideMark/>
          </w:tcPr>
          <w:p w:rsidR="000666E3" w:rsidRPr="009359A0" w:rsidRDefault="000666E3" w:rsidP="00A6340D">
            <w:pPr>
              <w:spacing w:after="0"/>
              <w:rPr>
                <w:rFonts w:ascii="Calibri" w:eastAsia="Calibri" w:hAnsi="Calibri" w:cs="Times New Roman"/>
                <w:sz w:val="20"/>
                <w:szCs w:val="20"/>
              </w:rPr>
            </w:pPr>
          </w:p>
        </w:tc>
        <w:tc>
          <w:tcPr>
            <w:tcW w:w="1275" w:type="dxa"/>
            <w:tcBorders>
              <w:top w:val="nil"/>
              <w:left w:val="nil"/>
              <w:bottom w:val="single" w:sz="4" w:space="0" w:color="auto"/>
              <w:right w:val="single" w:sz="4" w:space="0" w:color="auto"/>
            </w:tcBorders>
            <w:noWrap/>
            <w:hideMark/>
          </w:tcPr>
          <w:p w:rsidR="00A6340D" w:rsidRPr="009359A0" w:rsidRDefault="00A6340D" w:rsidP="00A6340D">
            <w:pPr>
              <w:spacing w:after="0" w:line="240" w:lineRule="auto"/>
              <w:rPr>
                <w:rFonts w:ascii="Times New Roman" w:eastAsia="Times New Roman" w:hAnsi="Times New Roman" w:cs="Times New Roman"/>
                <w:sz w:val="20"/>
                <w:szCs w:val="20"/>
              </w:rPr>
            </w:pPr>
          </w:p>
          <w:p w:rsidR="000666E3" w:rsidRPr="009359A0" w:rsidRDefault="000666E3" w:rsidP="00A6340D">
            <w:pPr>
              <w:spacing w:after="0" w:line="240" w:lineRule="auto"/>
              <w:rPr>
                <w:rFonts w:ascii="Times New Roman" w:eastAsia="Times New Roman" w:hAnsi="Times New Roman" w:cs="Times New Roman"/>
                <w:sz w:val="20"/>
                <w:szCs w:val="20"/>
                <w:lang w:val="en-US"/>
              </w:rPr>
            </w:pPr>
            <w:r w:rsidRPr="009359A0">
              <w:rPr>
                <w:rFonts w:ascii="Times New Roman" w:eastAsia="Times New Roman" w:hAnsi="Times New Roman" w:cs="Times New Roman"/>
                <w:sz w:val="20"/>
                <w:szCs w:val="20"/>
              </w:rPr>
              <w:t>10 659,6</w:t>
            </w:r>
          </w:p>
        </w:tc>
      </w:tr>
      <w:tr w:rsidR="000666E3" w:rsidRPr="009359A0" w:rsidTr="00A6340D">
        <w:trPr>
          <w:trHeight w:val="300"/>
        </w:trPr>
        <w:tc>
          <w:tcPr>
            <w:tcW w:w="2977" w:type="dxa"/>
            <w:tcBorders>
              <w:top w:val="nil"/>
              <w:left w:val="single" w:sz="4" w:space="0" w:color="auto"/>
              <w:bottom w:val="single" w:sz="4" w:space="0" w:color="auto"/>
              <w:right w:val="single" w:sz="4" w:space="0" w:color="auto"/>
            </w:tcBorders>
            <w:noWrap/>
            <w:vAlign w:val="bottom"/>
            <w:hideMark/>
          </w:tcPr>
          <w:p w:rsidR="000666E3" w:rsidRPr="009359A0" w:rsidRDefault="002A1EEA" w:rsidP="000666E3">
            <w:pPr>
              <w:spacing w:after="0" w:line="240" w:lineRule="auto"/>
              <w:rPr>
                <w:rFonts w:ascii="Times New Roman" w:eastAsia="Times New Roman" w:hAnsi="Times New Roman" w:cs="Times New Roman"/>
                <w:sz w:val="20"/>
                <w:szCs w:val="20"/>
                <w:lang w:val="en-US"/>
              </w:rPr>
            </w:pPr>
            <w:r w:rsidRPr="009359A0">
              <w:rPr>
                <w:rFonts w:ascii="Times New Roman" w:eastAsia="Times New Roman" w:hAnsi="Times New Roman" w:cs="Times New Roman"/>
                <w:sz w:val="20"/>
                <w:szCs w:val="20"/>
              </w:rPr>
              <w:t>Четтөө</w:t>
            </w:r>
          </w:p>
        </w:tc>
        <w:tc>
          <w:tcPr>
            <w:tcW w:w="1021" w:type="dxa"/>
            <w:tcBorders>
              <w:top w:val="nil"/>
              <w:left w:val="nil"/>
              <w:bottom w:val="single" w:sz="4" w:space="0" w:color="auto"/>
              <w:right w:val="single" w:sz="4" w:space="0" w:color="auto"/>
            </w:tcBorders>
            <w:noWrap/>
            <w:vAlign w:val="bottom"/>
            <w:hideMark/>
          </w:tcPr>
          <w:p w:rsidR="000666E3" w:rsidRPr="009359A0" w:rsidRDefault="000666E3" w:rsidP="000666E3">
            <w:pPr>
              <w:spacing w:after="0" w:line="240" w:lineRule="auto"/>
              <w:rPr>
                <w:rFonts w:ascii="Times New Roman" w:eastAsia="Times New Roman" w:hAnsi="Times New Roman" w:cs="Times New Roman"/>
                <w:sz w:val="20"/>
                <w:szCs w:val="20"/>
                <w:lang w:val="en-US"/>
              </w:rPr>
            </w:pPr>
            <w:r w:rsidRPr="009359A0">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noWrap/>
            <w:vAlign w:val="bottom"/>
            <w:hideMark/>
          </w:tcPr>
          <w:p w:rsidR="000666E3" w:rsidRPr="009359A0" w:rsidRDefault="000666E3" w:rsidP="000666E3">
            <w:pPr>
              <w:spacing w:after="0"/>
              <w:rPr>
                <w:rFonts w:ascii="Calibri" w:eastAsia="Calibri" w:hAnsi="Calibri" w:cs="Times New Roman"/>
                <w:sz w:val="20"/>
                <w:szCs w:val="20"/>
              </w:rPr>
            </w:pPr>
          </w:p>
        </w:tc>
        <w:tc>
          <w:tcPr>
            <w:tcW w:w="993" w:type="dxa"/>
            <w:tcBorders>
              <w:top w:val="nil"/>
              <w:left w:val="nil"/>
              <w:bottom w:val="single" w:sz="4" w:space="0" w:color="auto"/>
              <w:right w:val="single" w:sz="4" w:space="0" w:color="auto"/>
            </w:tcBorders>
            <w:noWrap/>
            <w:vAlign w:val="bottom"/>
            <w:hideMark/>
          </w:tcPr>
          <w:p w:rsidR="000666E3" w:rsidRPr="009359A0" w:rsidRDefault="000666E3" w:rsidP="000666E3">
            <w:pPr>
              <w:spacing w:after="0"/>
              <w:rPr>
                <w:rFonts w:ascii="Calibri" w:eastAsia="Calibri" w:hAnsi="Calibri" w:cs="Times New Roman"/>
                <w:sz w:val="20"/>
                <w:szCs w:val="20"/>
              </w:rPr>
            </w:pPr>
          </w:p>
        </w:tc>
        <w:tc>
          <w:tcPr>
            <w:tcW w:w="1134" w:type="dxa"/>
            <w:tcBorders>
              <w:top w:val="nil"/>
              <w:left w:val="nil"/>
              <w:bottom w:val="single" w:sz="4" w:space="0" w:color="auto"/>
              <w:right w:val="single" w:sz="4" w:space="0" w:color="auto"/>
            </w:tcBorders>
            <w:noWrap/>
            <w:vAlign w:val="bottom"/>
            <w:hideMark/>
          </w:tcPr>
          <w:p w:rsidR="000666E3" w:rsidRPr="009359A0" w:rsidRDefault="000666E3" w:rsidP="000666E3">
            <w:pPr>
              <w:spacing w:after="0"/>
              <w:rPr>
                <w:rFonts w:ascii="Calibri" w:eastAsia="Calibri" w:hAnsi="Calibri" w:cs="Times New Roman"/>
                <w:sz w:val="20"/>
                <w:szCs w:val="20"/>
              </w:rPr>
            </w:pPr>
          </w:p>
        </w:tc>
        <w:tc>
          <w:tcPr>
            <w:tcW w:w="1134" w:type="dxa"/>
            <w:tcBorders>
              <w:top w:val="nil"/>
              <w:left w:val="nil"/>
              <w:bottom w:val="single" w:sz="4" w:space="0" w:color="auto"/>
              <w:right w:val="single" w:sz="4" w:space="0" w:color="auto"/>
            </w:tcBorders>
            <w:noWrap/>
            <w:vAlign w:val="bottom"/>
            <w:hideMark/>
          </w:tcPr>
          <w:p w:rsidR="000666E3" w:rsidRPr="009359A0" w:rsidRDefault="000666E3" w:rsidP="000666E3">
            <w:pPr>
              <w:spacing w:after="0"/>
              <w:rPr>
                <w:rFonts w:ascii="Calibri" w:eastAsia="Calibri" w:hAnsi="Calibri" w:cs="Times New Roman"/>
                <w:sz w:val="20"/>
                <w:szCs w:val="20"/>
              </w:rPr>
            </w:pPr>
          </w:p>
        </w:tc>
        <w:tc>
          <w:tcPr>
            <w:tcW w:w="1275" w:type="dxa"/>
            <w:tcBorders>
              <w:top w:val="nil"/>
              <w:left w:val="nil"/>
              <w:bottom w:val="single" w:sz="4" w:space="0" w:color="auto"/>
              <w:right w:val="single" w:sz="4" w:space="0" w:color="auto"/>
            </w:tcBorders>
            <w:noWrap/>
            <w:vAlign w:val="bottom"/>
            <w:hideMark/>
          </w:tcPr>
          <w:p w:rsidR="000666E3" w:rsidRPr="009359A0" w:rsidRDefault="000666E3" w:rsidP="000666E3">
            <w:pPr>
              <w:spacing w:after="0" w:line="240" w:lineRule="auto"/>
              <w:jc w:val="right"/>
              <w:rPr>
                <w:rFonts w:ascii="Times New Roman" w:eastAsia="Times New Roman" w:hAnsi="Times New Roman" w:cs="Times New Roman"/>
                <w:sz w:val="20"/>
                <w:szCs w:val="20"/>
                <w:lang w:val="en-US"/>
              </w:rPr>
            </w:pPr>
            <w:r w:rsidRPr="009359A0">
              <w:rPr>
                <w:rFonts w:ascii="Times New Roman" w:eastAsia="Times New Roman" w:hAnsi="Times New Roman" w:cs="Times New Roman"/>
                <w:sz w:val="20"/>
                <w:szCs w:val="20"/>
              </w:rPr>
              <w:t>- 5 968,9</w:t>
            </w:r>
          </w:p>
        </w:tc>
      </w:tr>
    </w:tbl>
    <w:p w:rsidR="002A1EEA" w:rsidRPr="009359A0" w:rsidRDefault="002A1EEA" w:rsidP="000666E3">
      <w:pPr>
        <w:spacing w:after="0" w:line="240" w:lineRule="auto"/>
        <w:ind w:firstLine="709"/>
        <w:jc w:val="both"/>
        <w:rPr>
          <w:rFonts w:ascii="Times New Roman" w:eastAsia="Calibri" w:hAnsi="Times New Roman" w:cs="Times New Roman"/>
          <w:sz w:val="28"/>
          <w:szCs w:val="28"/>
        </w:rPr>
      </w:pPr>
      <w:r w:rsidRPr="009359A0">
        <w:rPr>
          <w:rFonts w:ascii="Times New Roman" w:eastAsia="Calibri" w:hAnsi="Times New Roman" w:cs="Times New Roman"/>
          <w:sz w:val="28"/>
          <w:szCs w:val="28"/>
        </w:rPr>
        <w:t>Башкача айтканда, эгерде 2020-жылы тамекини керектөө</w:t>
      </w:r>
      <w:r w:rsidR="000A08AC" w:rsidRPr="009359A0">
        <w:rPr>
          <w:rFonts w:ascii="Times New Roman" w:eastAsia="Calibri" w:hAnsi="Times New Roman" w:cs="Times New Roman"/>
          <w:sz w:val="28"/>
          <w:szCs w:val="28"/>
        </w:rPr>
        <w:t xml:space="preserve"> 2015-жылдагы деңгээлде болсо</w:t>
      </w:r>
      <w:r w:rsidRPr="009359A0">
        <w:rPr>
          <w:rFonts w:ascii="Times New Roman" w:eastAsia="Calibri" w:hAnsi="Times New Roman" w:cs="Times New Roman"/>
          <w:sz w:val="28"/>
          <w:szCs w:val="28"/>
        </w:rPr>
        <w:t xml:space="preserve">, </w:t>
      </w:r>
      <w:r w:rsidR="000A08AC" w:rsidRPr="009359A0">
        <w:rPr>
          <w:rFonts w:ascii="Times New Roman" w:eastAsia="Calibri" w:hAnsi="Times New Roman" w:cs="Times New Roman"/>
          <w:sz w:val="28"/>
          <w:szCs w:val="28"/>
        </w:rPr>
        <w:t>учурдагы</w:t>
      </w:r>
      <w:r w:rsidRPr="009359A0">
        <w:rPr>
          <w:rFonts w:ascii="Times New Roman" w:eastAsia="Calibri" w:hAnsi="Times New Roman" w:cs="Times New Roman"/>
          <w:sz w:val="28"/>
          <w:szCs w:val="28"/>
        </w:rPr>
        <w:t xml:space="preserve"> акциз салыгынын коюму менен, </w:t>
      </w:r>
      <w:r w:rsidR="00F17E9F" w:rsidRPr="009359A0">
        <w:rPr>
          <w:rFonts w:ascii="Times New Roman" w:eastAsia="Calibri" w:hAnsi="Times New Roman" w:cs="Times New Roman"/>
          <w:sz w:val="28"/>
          <w:szCs w:val="28"/>
        </w:rPr>
        <w:t xml:space="preserve">акциз салыгынын бюджетке келип түшүүсү </w:t>
      </w:r>
      <w:r w:rsidR="000A08AC" w:rsidRPr="009359A0">
        <w:rPr>
          <w:rFonts w:ascii="Times New Roman" w:eastAsia="Calibri" w:hAnsi="Times New Roman" w:cs="Times New Roman"/>
          <w:sz w:val="28"/>
          <w:szCs w:val="28"/>
        </w:rPr>
        <w:t>эсептөөлөр боюнча</w:t>
      </w:r>
      <w:r w:rsidR="00F17E9F" w:rsidRPr="009359A0">
        <w:rPr>
          <w:rFonts w:ascii="Times New Roman" w:eastAsia="Calibri" w:hAnsi="Times New Roman" w:cs="Times New Roman"/>
          <w:sz w:val="28"/>
          <w:szCs w:val="28"/>
        </w:rPr>
        <w:t xml:space="preserve"> 10,7 млрд.сомду түзмөк. 2020-жылга бюджеттин кирешесине факты жүзүндө  4,7 млрд. сом келип түшкөн, же четтөө </w:t>
      </w:r>
      <w:r w:rsidR="00F17E9F" w:rsidRPr="009359A0">
        <w:rPr>
          <w:rFonts w:ascii="Times New Roman" w:eastAsia="Calibri" w:hAnsi="Times New Roman" w:cs="Times New Roman"/>
          <w:b/>
          <w:sz w:val="28"/>
          <w:szCs w:val="28"/>
        </w:rPr>
        <w:t>6,0 млрд. сомду</w:t>
      </w:r>
      <w:r w:rsidR="00F17E9F" w:rsidRPr="009359A0">
        <w:rPr>
          <w:rFonts w:ascii="Times New Roman" w:eastAsia="Calibri" w:hAnsi="Times New Roman" w:cs="Times New Roman"/>
          <w:sz w:val="28"/>
          <w:szCs w:val="28"/>
        </w:rPr>
        <w:t xml:space="preserve"> түз</w:t>
      </w:r>
      <w:r w:rsidR="00697880">
        <w:rPr>
          <w:rFonts w:ascii="Times New Roman" w:eastAsia="Calibri" w:hAnsi="Times New Roman" w:cs="Times New Roman"/>
          <w:sz w:val="28"/>
          <w:szCs w:val="28"/>
        </w:rPr>
        <w:t>дү</w:t>
      </w:r>
      <w:r w:rsidR="00F17E9F" w:rsidRPr="009359A0">
        <w:rPr>
          <w:rFonts w:ascii="Times New Roman" w:eastAsia="Calibri" w:hAnsi="Times New Roman" w:cs="Times New Roman"/>
          <w:sz w:val="28"/>
          <w:szCs w:val="28"/>
        </w:rPr>
        <w:t xml:space="preserve">. </w:t>
      </w:r>
    </w:p>
    <w:p w:rsidR="00F66B8D" w:rsidRPr="00F66B8D" w:rsidRDefault="00F66B8D" w:rsidP="00F66B8D">
      <w:pPr>
        <w:spacing w:after="120" w:line="240" w:lineRule="auto"/>
        <w:ind w:firstLine="708"/>
        <w:jc w:val="both"/>
        <w:rPr>
          <w:rFonts w:ascii="Times New Roman" w:eastAsia="Calibri" w:hAnsi="Times New Roman" w:cs="Times New Roman"/>
          <w:sz w:val="28"/>
          <w:szCs w:val="28"/>
          <w:lang w:eastAsia="ru-RU"/>
        </w:rPr>
      </w:pPr>
      <w:r w:rsidRPr="00F66B8D">
        <w:rPr>
          <w:rFonts w:ascii="Times New Roman" w:eastAsia="Calibri" w:hAnsi="Times New Roman" w:cs="Times New Roman"/>
          <w:sz w:val="28"/>
          <w:szCs w:val="28"/>
          <w:lang w:eastAsia="ru-RU"/>
        </w:rPr>
        <w:t>Ошентип, кирешелерди</w:t>
      </w:r>
      <w:r w:rsidR="00697880">
        <w:rPr>
          <w:rFonts w:ascii="Times New Roman" w:eastAsia="Calibri" w:hAnsi="Times New Roman" w:cs="Times New Roman"/>
          <w:sz w:val="28"/>
          <w:szCs w:val="28"/>
          <w:lang w:eastAsia="ru-RU"/>
        </w:rPr>
        <w:t xml:space="preserve"> орто мөөнөттүү мезгилде</w:t>
      </w:r>
      <w:r w:rsidRPr="00F66B8D">
        <w:rPr>
          <w:rFonts w:ascii="Times New Roman" w:eastAsia="Calibri" w:hAnsi="Times New Roman" w:cs="Times New Roman"/>
          <w:sz w:val="28"/>
          <w:szCs w:val="28"/>
          <w:lang w:eastAsia="ru-RU"/>
        </w:rPr>
        <w:t xml:space="preserve"> </w:t>
      </w:r>
      <w:r w:rsidRPr="00F66B8D">
        <w:rPr>
          <w:rFonts w:ascii="Times New Roman" w:eastAsia="Calibri" w:hAnsi="Times New Roman" w:cs="Times New Roman"/>
          <w:b/>
          <w:sz w:val="28"/>
          <w:szCs w:val="28"/>
          <w:lang w:eastAsia="ru-RU"/>
        </w:rPr>
        <w:t xml:space="preserve">56 738,9 млн.сомго </w:t>
      </w:r>
      <w:r w:rsidR="00697880" w:rsidRPr="00697880">
        <w:rPr>
          <w:rFonts w:ascii="Times New Roman" w:eastAsia="Calibri" w:hAnsi="Times New Roman" w:cs="Times New Roman"/>
          <w:sz w:val="28"/>
          <w:szCs w:val="28"/>
          <w:lang w:eastAsia="ru-RU"/>
        </w:rPr>
        <w:t xml:space="preserve">чейин </w:t>
      </w:r>
      <w:r w:rsidRPr="00F66B8D">
        <w:rPr>
          <w:rFonts w:ascii="Times New Roman" w:eastAsia="Calibri" w:hAnsi="Times New Roman" w:cs="Times New Roman"/>
          <w:sz w:val="28"/>
          <w:szCs w:val="28"/>
          <w:lang w:eastAsia="ru-RU"/>
        </w:rPr>
        <w:t xml:space="preserve">жогорулатуунун эсептик резервдери бар, анын ичинен, МБК тарабынан администрленген төлөмдөр боюнча - </w:t>
      </w:r>
      <w:r w:rsidRPr="00F66B8D">
        <w:rPr>
          <w:rFonts w:ascii="Times New Roman" w:eastAsia="Calibri" w:hAnsi="Times New Roman" w:cs="Times New Roman"/>
          <w:b/>
          <w:sz w:val="28"/>
          <w:szCs w:val="28"/>
          <w:lang w:eastAsia="ru-RU"/>
        </w:rPr>
        <w:t>31 995,2</w:t>
      </w:r>
      <w:r w:rsidRPr="00F66B8D">
        <w:rPr>
          <w:rFonts w:ascii="Times New Roman" w:eastAsia="Calibri" w:hAnsi="Times New Roman" w:cs="Times New Roman"/>
          <w:sz w:val="28"/>
          <w:szCs w:val="28"/>
          <w:lang w:eastAsia="ru-RU"/>
        </w:rPr>
        <w:t xml:space="preserve"> млн.сом, МСК тарабынан администрленген салыктык түшүүлөр - </w:t>
      </w:r>
      <w:r w:rsidRPr="00F66B8D">
        <w:rPr>
          <w:rFonts w:ascii="Times New Roman" w:eastAsia="Times New Roman" w:hAnsi="Times New Roman" w:cs="Times New Roman"/>
          <w:b/>
          <w:bCs/>
          <w:sz w:val="28"/>
          <w:szCs w:val="28"/>
          <w:lang w:eastAsia="ru-RU"/>
        </w:rPr>
        <w:t>24 743,7</w:t>
      </w:r>
      <w:r w:rsidRPr="00F66B8D">
        <w:rPr>
          <w:rFonts w:ascii="Times New Roman" w:eastAsia="Times New Roman" w:hAnsi="Times New Roman" w:cs="Times New Roman"/>
          <w:bCs/>
          <w:sz w:val="28"/>
          <w:szCs w:val="28"/>
          <w:lang w:eastAsia="ru-RU"/>
        </w:rPr>
        <w:t xml:space="preserve"> млн.сом  (</w:t>
      </w:r>
      <w:r w:rsidRPr="00F66B8D">
        <w:rPr>
          <w:rFonts w:ascii="Times New Roman" w:eastAsia="Calibri" w:hAnsi="Times New Roman" w:cs="Times New Roman"/>
          <w:sz w:val="28"/>
          <w:szCs w:val="28"/>
          <w:lang w:eastAsia="ru-RU"/>
        </w:rPr>
        <w:t xml:space="preserve">КММ - </w:t>
      </w:r>
      <w:r w:rsidRPr="00F66B8D">
        <w:rPr>
          <w:rFonts w:ascii="Times New Roman" w:eastAsia="Times New Roman" w:hAnsi="Times New Roman" w:cs="Times New Roman"/>
          <w:sz w:val="28"/>
          <w:szCs w:val="28"/>
          <w:lang w:eastAsia="ru-RU"/>
        </w:rPr>
        <w:t xml:space="preserve"> 1 588,2 </w:t>
      </w:r>
      <w:r w:rsidRPr="00F66B8D">
        <w:rPr>
          <w:rFonts w:ascii="Times New Roman" w:eastAsia="Times New Roman" w:hAnsi="Times New Roman" w:cs="Times New Roman"/>
          <w:sz w:val="28"/>
          <w:szCs w:val="28"/>
          <w:lang w:eastAsia="ru-RU"/>
        </w:rPr>
        <w:lastRenderedPageBreak/>
        <w:t xml:space="preserve">млн.сом, </w:t>
      </w:r>
      <w:r w:rsidRPr="00F66B8D">
        <w:rPr>
          <w:rFonts w:ascii="Times New Roman" w:eastAsia="Calibri" w:hAnsi="Times New Roman" w:cs="Times New Roman"/>
          <w:sz w:val="28"/>
          <w:szCs w:val="28"/>
          <w:lang w:eastAsia="ru-RU"/>
        </w:rPr>
        <w:t xml:space="preserve">ун -  2 955,5 млн.сом, тамеки - 6000,0 млн.сом, салык процесстерин фискализациялоо боюнча  чаралардан – 12,0 млрд.сом). </w:t>
      </w:r>
    </w:p>
    <w:p w:rsidR="000A08AC" w:rsidRPr="006B38CA" w:rsidRDefault="00F66B8D" w:rsidP="00561D00">
      <w:pPr>
        <w:spacing w:after="120" w:line="240" w:lineRule="auto"/>
        <w:ind w:firstLine="708"/>
        <w:jc w:val="both"/>
        <w:rPr>
          <w:rFonts w:ascii="Times New Roman" w:eastAsia="Calibri" w:hAnsi="Times New Roman" w:cs="Times New Roman"/>
          <w:b/>
          <w:i/>
          <w:sz w:val="28"/>
          <w:szCs w:val="28"/>
          <w:lang w:eastAsia="ru-RU"/>
        </w:rPr>
      </w:pPr>
      <w:r w:rsidRPr="00F66B8D">
        <w:rPr>
          <w:rFonts w:ascii="Times New Roman" w:eastAsia="Calibri" w:hAnsi="Times New Roman" w:cs="Times New Roman"/>
          <w:b/>
          <w:i/>
          <w:sz w:val="28"/>
          <w:szCs w:val="28"/>
          <w:lang w:eastAsia="ru-RU"/>
        </w:rPr>
        <w:t xml:space="preserve">Салык </w:t>
      </w:r>
      <w:r w:rsidR="000A08AC" w:rsidRPr="00F66B8D">
        <w:rPr>
          <w:rFonts w:ascii="Times New Roman" w:eastAsia="Calibri" w:hAnsi="Times New Roman" w:cs="Times New Roman"/>
          <w:b/>
          <w:i/>
          <w:sz w:val="28"/>
          <w:szCs w:val="28"/>
          <w:lang w:eastAsia="ru-RU"/>
        </w:rPr>
        <w:t xml:space="preserve"> эмес кирешелер</w:t>
      </w:r>
    </w:p>
    <w:p w:rsidR="00BF1025" w:rsidRPr="005625FE" w:rsidRDefault="00BF1025" w:rsidP="000666E3">
      <w:pPr>
        <w:spacing w:after="0" w:line="240" w:lineRule="auto"/>
        <w:ind w:firstLine="709"/>
        <w:jc w:val="both"/>
        <w:rPr>
          <w:rFonts w:ascii="Times New Roman" w:eastAsia="Calibri" w:hAnsi="Times New Roman" w:cs="Times New Roman"/>
          <w:bCs/>
          <w:iCs/>
          <w:sz w:val="28"/>
          <w:szCs w:val="28"/>
          <w:lang w:eastAsia="ru-RU" w:bidi="ru-RU"/>
        </w:rPr>
      </w:pPr>
      <w:r w:rsidRPr="006B38CA">
        <w:rPr>
          <w:rFonts w:ascii="Times New Roman" w:eastAsia="Calibri" w:hAnsi="Times New Roman" w:cs="Times New Roman"/>
          <w:bCs/>
          <w:iCs/>
          <w:sz w:val="28"/>
          <w:szCs w:val="28"/>
          <w:lang w:eastAsia="ru-RU" w:bidi="ru-RU"/>
        </w:rPr>
        <w:t>“Дивиденддер” бөлүмү боюнча, 2021-жылдын 1-октябрына карата түзүлгөн карызды эсепке алуу жана эсептөөлөрдүн жоктугу менен, 1800,0 млн.сомго келип түшүүлөр болжолдон</w:t>
      </w:r>
      <w:r w:rsidR="006B38CA" w:rsidRPr="006B38CA">
        <w:rPr>
          <w:rFonts w:ascii="Times New Roman" w:eastAsia="Calibri" w:hAnsi="Times New Roman" w:cs="Times New Roman"/>
          <w:bCs/>
          <w:iCs/>
          <w:sz w:val="28"/>
          <w:szCs w:val="28"/>
          <w:lang w:eastAsia="ru-RU" w:bidi="ru-RU"/>
        </w:rPr>
        <w:t>гон</w:t>
      </w:r>
      <w:r w:rsidRPr="006B38CA">
        <w:rPr>
          <w:rFonts w:ascii="Times New Roman" w:eastAsia="Calibri" w:hAnsi="Times New Roman" w:cs="Times New Roman"/>
          <w:bCs/>
          <w:iCs/>
          <w:sz w:val="28"/>
          <w:szCs w:val="28"/>
          <w:lang w:eastAsia="ru-RU" w:bidi="ru-RU"/>
        </w:rPr>
        <w:t xml:space="preserve">. </w:t>
      </w:r>
      <w:r w:rsidR="005625FE" w:rsidRPr="006B38CA">
        <w:rPr>
          <w:rFonts w:ascii="Times New Roman" w:eastAsia="Calibri" w:hAnsi="Times New Roman" w:cs="Times New Roman"/>
          <w:bCs/>
          <w:iCs/>
          <w:sz w:val="28"/>
          <w:szCs w:val="28"/>
          <w:lang w:eastAsia="ru-RU" w:bidi="ru-RU"/>
        </w:rPr>
        <w:t>Болжолдонгон түшүүлөр</w:t>
      </w:r>
      <w:r w:rsidR="006B38CA" w:rsidRPr="006B38CA">
        <w:rPr>
          <w:rFonts w:ascii="Times New Roman" w:eastAsia="Calibri" w:hAnsi="Times New Roman" w:cs="Times New Roman"/>
          <w:bCs/>
          <w:iCs/>
          <w:sz w:val="28"/>
          <w:szCs w:val="28"/>
          <w:lang w:eastAsia="ru-RU" w:bidi="ru-RU"/>
        </w:rPr>
        <w:t xml:space="preserve"> карыздарды эсепке алуу менен</w:t>
      </w:r>
      <w:r w:rsidR="005625FE" w:rsidRPr="006B38CA">
        <w:rPr>
          <w:rFonts w:ascii="Times New Roman" w:eastAsia="Calibri" w:hAnsi="Times New Roman" w:cs="Times New Roman"/>
          <w:bCs/>
          <w:iCs/>
          <w:sz w:val="28"/>
          <w:szCs w:val="28"/>
          <w:lang w:eastAsia="ru-RU" w:bidi="ru-RU"/>
        </w:rPr>
        <w:t xml:space="preserve"> 1987,3 млн.сомду түзмөк, же айырмасы </w:t>
      </w:r>
      <w:r w:rsidR="005625FE" w:rsidRPr="006B38CA">
        <w:rPr>
          <w:rFonts w:ascii="Times New Roman" w:eastAsia="Calibri" w:hAnsi="Times New Roman" w:cs="Times New Roman"/>
          <w:b/>
          <w:bCs/>
          <w:iCs/>
          <w:sz w:val="28"/>
          <w:szCs w:val="28"/>
          <w:lang w:eastAsia="ru-RU" w:bidi="ru-RU"/>
        </w:rPr>
        <w:t>187,3 млн.сомду</w:t>
      </w:r>
      <w:r w:rsidR="005625FE" w:rsidRPr="006B38CA">
        <w:rPr>
          <w:rFonts w:ascii="Times New Roman" w:eastAsia="Calibri" w:hAnsi="Times New Roman" w:cs="Times New Roman"/>
          <w:bCs/>
          <w:iCs/>
          <w:sz w:val="28"/>
          <w:szCs w:val="28"/>
          <w:lang w:eastAsia="ru-RU" w:bidi="ru-RU"/>
        </w:rPr>
        <w:t xml:space="preserve"> түздү.</w:t>
      </w:r>
    </w:p>
    <w:p w:rsidR="009E69CF" w:rsidRPr="009359A0" w:rsidRDefault="00BF1025" w:rsidP="00502831">
      <w:pPr>
        <w:spacing w:after="0" w:line="240" w:lineRule="auto"/>
        <w:ind w:firstLine="709"/>
        <w:jc w:val="both"/>
        <w:rPr>
          <w:rFonts w:ascii="Times New Roman" w:eastAsia="SimSun" w:hAnsi="Times New Roman" w:cs="Times New Roman"/>
          <w:sz w:val="28"/>
          <w:szCs w:val="28"/>
        </w:rPr>
      </w:pPr>
      <w:r w:rsidRPr="009359A0">
        <w:rPr>
          <w:rFonts w:ascii="Times New Roman" w:eastAsia="Calibri" w:hAnsi="Times New Roman" w:cs="Times New Roman"/>
          <w:bCs/>
          <w:iCs/>
          <w:sz w:val="28"/>
          <w:szCs w:val="28"/>
          <w:lang w:eastAsia="ru-RU" w:bidi="ru-RU"/>
        </w:rPr>
        <w:t xml:space="preserve"> </w:t>
      </w:r>
      <w:r w:rsidR="004B261E" w:rsidRPr="009359A0">
        <w:rPr>
          <w:rFonts w:ascii="Times New Roman" w:eastAsia="Calibri" w:hAnsi="Times New Roman" w:cs="Times New Roman"/>
          <w:bCs/>
          <w:iCs/>
          <w:sz w:val="28"/>
          <w:szCs w:val="28"/>
          <w:lang w:eastAsia="ru-RU" w:bidi="ru-RU"/>
        </w:rPr>
        <w:t>“Мамлекеттик  ишканалардын кирешеси” бөлүмү боюнча ММБФ</w:t>
      </w:r>
      <w:r w:rsidR="00275173" w:rsidRPr="009359A0">
        <w:rPr>
          <w:rStyle w:val="af7"/>
          <w:rFonts w:ascii="Times New Roman" w:eastAsia="Calibri" w:hAnsi="Times New Roman" w:cs="Times New Roman"/>
          <w:bCs/>
          <w:iCs/>
          <w:sz w:val="28"/>
          <w:szCs w:val="28"/>
          <w:lang w:eastAsia="ru-RU" w:bidi="ru-RU"/>
        </w:rPr>
        <w:footnoteReference w:id="7"/>
      </w:r>
      <w:r w:rsidR="004B261E" w:rsidRPr="009359A0">
        <w:rPr>
          <w:rFonts w:ascii="Times New Roman" w:eastAsia="Calibri" w:hAnsi="Times New Roman" w:cs="Times New Roman"/>
          <w:bCs/>
          <w:iCs/>
          <w:sz w:val="28"/>
          <w:szCs w:val="28"/>
          <w:lang w:eastAsia="ru-RU" w:bidi="ru-RU"/>
        </w:rPr>
        <w:t xml:space="preserve"> берген эсептөөлөрдөн азайтуу менен, келип түшүүлөр болжолдонууда: 2022-жылы - </w:t>
      </w:r>
      <w:r w:rsidR="004B261E" w:rsidRPr="009359A0">
        <w:rPr>
          <w:rFonts w:ascii="Times New Roman" w:eastAsia="SimSun" w:hAnsi="Times New Roman" w:cs="Times New Roman"/>
          <w:b/>
          <w:sz w:val="28"/>
          <w:szCs w:val="28"/>
        </w:rPr>
        <w:t xml:space="preserve">141,5 млн.сомго;  </w:t>
      </w:r>
      <w:r w:rsidR="00502831" w:rsidRPr="009359A0">
        <w:rPr>
          <w:rFonts w:ascii="Times New Roman" w:eastAsia="SimSun" w:hAnsi="Times New Roman" w:cs="Times New Roman"/>
          <w:sz w:val="28"/>
          <w:szCs w:val="28"/>
        </w:rPr>
        <w:t>2023</w:t>
      </w:r>
      <w:r w:rsidR="004B261E" w:rsidRPr="009359A0">
        <w:rPr>
          <w:rFonts w:ascii="Times New Roman" w:eastAsia="SimSun" w:hAnsi="Times New Roman" w:cs="Times New Roman"/>
          <w:sz w:val="28"/>
          <w:szCs w:val="28"/>
        </w:rPr>
        <w:t xml:space="preserve">-жылы </w:t>
      </w:r>
      <w:r w:rsidR="00502831" w:rsidRPr="009359A0">
        <w:rPr>
          <w:rFonts w:ascii="Times New Roman" w:eastAsia="SimSun" w:hAnsi="Times New Roman" w:cs="Times New Roman"/>
          <w:sz w:val="28"/>
          <w:szCs w:val="28"/>
        </w:rPr>
        <w:t xml:space="preserve"> – </w:t>
      </w:r>
      <w:r w:rsidR="004B261E" w:rsidRPr="009359A0">
        <w:rPr>
          <w:rFonts w:ascii="Times New Roman" w:eastAsia="SimSun" w:hAnsi="Times New Roman" w:cs="Times New Roman"/>
          <w:sz w:val="28"/>
          <w:szCs w:val="28"/>
        </w:rPr>
        <w:t xml:space="preserve"> </w:t>
      </w:r>
      <w:r w:rsidR="00502831" w:rsidRPr="009359A0">
        <w:rPr>
          <w:rFonts w:ascii="Times New Roman" w:eastAsia="SimSun" w:hAnsi="Times New Roman" w:cs="Times New Roman"/>
          <w:sz w:val="28"/>
          <w:szCs w:val="28"/>
        </w:rPr>
        <w:t>106,5 млн.сом</w:t>
      </w:r>
      <w:r w:rsidR="004B261E" w:rsidRPr="009359A0">
        <w:rPr>
          <w:rFonts w:ascii="Times New Roman" w:eastAsia="SimSun" w:hAnsi="Times New Roman" w:cs="Times New Roman"/>
          <w:sz w:val="28"/>
          <w:szCs w:val="28"/>
        </w:rPr>
        <w:t>го;</w:t>
      </w:r>
      <w:r w:rsidR="00502831" w:rsidRPr="009359A0">
        <w:rPr>
          <w:rFonts w:ascii="Times New Roman" w:eastAsia="SimSun" w:hAnsi="Times New Roman" w:cs="Times New Roman"/>
          <w:sz w:val="28"/>
          <w:szCs w:val="28"/>
        </w:rPr>
        <w:t xml:space="preserve"> 2024</w:t>
      </w:r>
      <w:r w:rsidR="004B261E" w:rsidRPr="009359A0">
        <w:rPr>
          <w:rFonts w:ascii="Times New Roman" w:eastAsia="SimSun" w:hAnsi="Times New Roman" w:cs="Times New Roman"/>
          <w:sz w:val="28"/>
          <w:szCs w:val="28"/>
        </w:rPr>
        <w:t xml:space="preserve"> - жылы </w:t>
      </w:r>
      <w:r w:rsidR="00502831" w:rsidRPr="009359A0">
        <w:rPr>
          <w:rFonts w:ascii="Times New Roman" w:eastAsia="SimSun" w:hAnsi="Times New Roman" w:cs="Times New Roman"/>
          <w:sz w:val="28"/>
          <w:szCs w:val="28"/>
        </w:rPr>
        <w:t xml:space="preserve"> – 95,0 млн.сом</w:t>
      </w:r>
      <w:r w:rsidR="004B261E" w:rsidRPr="009359A0">
        <w:rPr>
          <w:rFonts w:ascii="Times New Roman" w:eastAsia="SimSun" w:hAnsi="Times New Roman" w:cs="Times New Roman"/>
          <w:sz w:val="28"/>
          <w:szCs w:val="28"/>
        </w:rPr>
        <w:t xml:space="preserve">го. </w:t>
      </w:r>
    </w:p>
    <w:p w:rsidR="004B261E" w:rsidRPr="009359A0" w:rsidRDefault="004B261E" w:rsidP="00502831">
      <w:pPr>
        <w:spacing w:after="0" w:line="240" w:lineRule="auto"/>
        <w:ind w:firstLine="709"/>
        <w:jc w:val="both"/>
        <w:rPr>
          <w:rFonts w:ascii="Times New Roman" w:eastAsia="Times New Roman" w:hAnsi="Times New Roman" w:cs="Times New Roman"/>
          <w:bCs/>
          <w:sz w:val="28"/>
          <w:szCs w:val="28"/>
          <w:lang w:eastAsia="ru-RU"/>
        </w:rPr>
      </w:pPr>
      <w:r w:rsidRPr="009359A0">
        <w:rPr>
          <w:rFonts w:ascii="Times New Roman" w:eastAsia="SimSun" w:hAnsi="Times New Roman" w:cs="Times New Roman"/>
          <w:sz w:val="28"/>
          <w:szCs w:val="28"/>
        </w:rPr>
        <w:t xml:space="preserve">“Ижара акысы” бөлүмү боюнча </w:t>
      </w:r>
      <w:r w:rsidR="00CB7D27" w:rsidRPr="009359A0">
        <w:rPr>
          <w:rFonts w:ascii="Times New Roman" w:eastAsia="SimSun" w:hAnsi="Times New Roman" w:cs="Times New Roman"/>
          <w:sz w:val="28"/>
          <w:szCs w:val="28"/>
        </w:rPr>
        <w:t xml:space="preserve">мамлекеттик  мүлктүн бирдиктүү Ресстринин ведомство аралык автоматташтырылган </w:t>
      </w:r>
      <w:r w:rsidR="001156D7" w:rsidRPr="009359A0">
        <w:rPr>
          <w:rFonts w:ascii="Times New Roman" w:eastAsia="SimSun" w:hAnsi="Times New Roman" w:cs="Times New Roman"/>
          <w:sz w:val="28"/>
          <w:szCs w:val="28"/>
        </w:rPr>
        <w:t>маалымат</w:t>
      </w:r>
      <w:r w:rsidR="00CB7D27" w:rsidRPr="009359A0">
        <w:rPr>
          <w:rFonts w:ascii="Times New Roman" w:eastAsia="SimSun" w:hAnsi="Times New Roman" w:cs="Times New Roman"/>
          <w:sz w:val="28"/>
          <w:szCs w:val="28"/>
        </w:rPr>
        <w:t xml:space="preserve"> тутумунун маалыматтар базасына киргизилген имараттардын бош аянттарын жана жер участкаларын ижарага берүү мүмкүнчүлүгүн эске албастан туруп болжолдонгон </w:t>
      </w:r>
      <w:r w:rsidR="009E277D" w:rsidRPr="009359A0">
        <w:rPr>
          <w:rFonts w:ascii="Times New Roman" w:eastAsia="SimSun" w:hAnsi="Times New Roman" w:cs="Times New Roman"/>
          <w:sz w:val="28"/>
          <w:szCs w:val="28"/>
        </w:rPr>
        <w:t xml:space="preserve">(2020-жылга карата </w:t>
      </w:r>
      <w:r w:rsidR="00CB7D27" w:rsidRPr="009359A0">
        <w:rPr>
          <w:rFonts w:ascii="Times New Roman" w:eastAsia="SimSun" w:hAnsi="Times New Roman" w:cs="Times New Roman"/>
          <w:sz w:val="28"/>
          <w:szCs w:val="28"/>
        </w:rPr>
        <w:t xml:space="preserve"> </w:t>
      </w:r>
      <w:r w:rsidR="009E277D" w:rsidRPr="009359A0">
        <w:rPr>
          <w:rFonts w:ascii="Times New Roman" w:eastAsia="Times New Roman" w:hAnsi="Times New Roman" w:cs="Times New Roman"/>
          <w:bCs/>
          <w:sz w:val="28"/>
          <w:szCs w:val="28"/>
          <w:lang w:eastAsia="ru-RU"/>
        </w:rPr>
        <w:t xml:space="preserve">1578,89 миң кв.м.), аларды ижарага берүүдөн, бюджеттин кирешесине жылына кошумча кирешелер </w:t>
      </w:r>
      <w:r w:rsidR="009E277D" w:rsidRPr="009359A0">
        <w:rPr>
          <w:rFonts w:ascii="Times New Roman" w:eastAsia="Times New Roman" w:hAnsi="Times New Roman" w:cs="Times New Roman"/>
          <w:b/>
          <w:bCs/>
          <w:sz w:val="28"/>
          <w:szCs w:val="28"/>
          <w:lang w:eastAsia="ru-RU"/>
        </w:rPr>
        <w:t xml:space="preserve">833,0 млн.сомду </w:t>
      </w:r>
      <w:r w:rsidR="009E277D" w:rsidRPr="009359A0">
        <w:rPr>
          <w:rFonts w:ascii="Times New Roman" w:eastAsia="Times New Roman" w:hAnsi="Times New Roman" w:cs="Times New Roman"/>
          <w:bCs/>
          <w:sz w:val="28"/>
          <w:szCs w:val="28"/>
          <w:lang w:eastAsia="ru-RU"/>
        </w:rPr>
        <w:t xml:space="preserve">түзмөк. </w:t>
      </w:r>
    </w:p>
    <w:p w:rsidR="00D95AA9" w:rsidRPr="009359A0" w:rsidRDefault="00D95AA9" w:rsidP="00502831">
      <w:pPr>
        <w:spacing w:after="0" w:line="240" w:lineRule="auto"/>
        <w:ind w:firstLine="709"/>
        <w:jc w:val="both"/>
        <w:rPr>
          <w:rFonts w:ascii="Times New Roman" w:eastAsia="SimSun" w:hAnsi="Times New Roman" w:cs="Times New Roman"/>
          <w:sz w:val="28"/>
          <w:szCs w:val="28"/>
        </w:rPr>
      </w:pPr>
      <w:r w:rsidRPr="009359A0">
        <w:rPr>
          <w:rFonts w:ascii="Times New Roman" w:eastAsia="Times New Roman" w:hAnsi="Times New Roman" w:cs="Times New Roman"/>
          <w:bCs/>
          <w:sz w:val="28"/>
          <w:szCs w:val="28"/>
          <w:lang w:eastAsia="ru-RU"/>
        </w:rPr>
        <w:t xml:space="preserve">Жыйынтыгында, </w:t>
      </w:r>
      <w:r w:rsidRPr="009359A0">
        <w:rPr>
          <w:rFonts w:ascii="Times New Roman" w:eastAsia="Times New Roman" w:hAnsi="Times New Roman" w:cs="Times New Roman"/>
          <w:b/>
          <w:bCs/>
          <w:sz w:val="28"/>
          <w:szCs w:val="28"/>
          <w:lang w:eastAsia="ru-RU"/>
        </w:rPr>
        <w:t>1 161,8</w:t>
      </w:r>
      <w:r w:rsidRPr="009359A0">
        <w:rPr>
          <w:rFonts w:ascii="Times New Roman" w:eastAsia="Calibri" w:hAnsi="Times New Roman" w:cs="Times New Roman"/>
          <w:b/>
          <w:sz w:val="28"/>
          <w:szCs w:val="28"/>
          <w:lang w:eastAsia="ru-RU"/>
        </w:rPr>
        <w:t xml:space="preserve"> млн.сомго</w:t>
      </w:r>
      <w:r w:rsidRPr="009359A0">
        <w:rPr>
          <w:rFonts w:ascii="Times New Roman" w:eastAsia="Calibri" w:hAnsi="Times New Roman" w:cs="Times New Roman"/>
          <w:sz w:val="28"/>
          <w:szCs w:val="28"/>
          <w:lang w:eastAsia="ru-RU"/>
        </w:rPr>
        <w:t xml:space="preserve"> чейин </w:t>
      </w:r>
      <w:r w:rsidR="00EB2505">
        <w:rPr>
          <w:rFonts w:ascii="Times New Roman" w:eastAsia="Calibri" w:hAnsi="Times New Roman" w:cs="Times New Roman"/>
          <w:sz w:val="28"/>
          <w:szCs w:val="28"/>
          <w:lang w:eastAsia="ru-RU"/>
        </w:rPr>
        <w:t>салык</w:t>
      </w:r>
      <w:r w:rsidRPr="009359A0">
        <w:rPr>
          <w:rFonts w:ascii="Times New Roman" w:eastAsia="Calibri" w:hAnsi="Times New Roman" w:cs="Times New Roman"/>
          <w:sz w:val="28"/>
          <w:szCs w:val="28"/>
          <w:lang w:eastAsia="ru-RU"/>
        </w:rPr>
        <w:t xml:space="preserve"> эмес кирешелер</w:t>
      </w:r>
      <w:r w:rsidR="00F77BD9">
        <w:rPr>
          <w:rFonts w:ascii="Times New Roman" w:eastAsia="Calibri" w:hAnsi="Times New Roman" w:cs="Times New Roman"/>
          <w:sz w:val="28"/>
          <w:szCs w:val="28"/>
          <w:lang w:eastAsia="ru-RU"/>
        </w:rPr>
        <w:t xml:space="preserve">ди </w:t>
      </w:r>
      <w:r w:rsidRPr="009359A0">
        <w:rPr>
          <w:rFonts w:ascii="Times New Roman" w:eastAsia="Calibri" w:hAnsi="Times New Roman" w:cs="Times New Roman"/>
          <w:sz w:val="28"/>
          <w:szCs w:val="28"/>
          <w:lang w:eastAsia="ru-RU"/>
        </w:rPr>
        <w:t>көбөйтүү боюнча эсептелген резервдери бар, анын ичинен: дивиденддер боюнча – 187,3 млн.сомго, м</w:t>
      </w:r>
      <w:r w:rsidRPr="009359A0">
        <w:rPr>
          <w:rFonts w:ascii="Times New Roman" w:eastAsia="Calibri" w:hAnsi="Times New Roman" w:cs="Times New Roman"/>
          <w:bCs/>
          <w:iCs/>
          <w:sz w:val="28"/>
          <w:szCs w:val="28"/>
          <w:lang w:eastAsia="ru-RU" w:bidi="ru-RU"/>
        </w:rPr>
        <w:t xml:space="preserve">амлекеттик  ишканалардын кирешеси боюнча – 141,5 млн.сомго, </w:t>
      </w:r>
      <w:r w:rsidR="00455131">
        <w:rPr>
          <w:rFonts w:ascii="Times New Roman" w:eastAsia="Calibri" w:hAnsi="Times New Roman" w:cs="Times New Roman"/>
          <w:bCs/>
          <w:iCs/>
          <w:sz w:val="28"/>
          <w:szCs w:val="28"/>
          <w:lang w:eastAsia="ru-RU" w:bidi="ru-RU"/>
        </w:rPr>
        <w:t xml:space="preserve">ижара акысы </w:t>
      </w:r>
      <w:r w:rsidRPr="009359A0">
        <w:rPr>
          <w:rFonts w:ascii="Times New Roman" w:eastAsia="Calibri" w:hAnsi="Times New Roman" w:cs="Times New Roman"/>
          <w:bCs/>
          <w:iCs/>
          <w:sz w:val="28"/>
          <w:szCs w:val="28"/>
          <w:lang w:eastAsia="ru-RU" w:bidi="ru-RU"/>
        </w:rPr>
        <w:t>боюнча – 833,0 млн.сомго.</w:t>
      </w:r>
    </w:p>
    <w:p w:rsidR="00C22B96" w:rsidRPr="009359A0" w:rsidRDefault="00AC550C" w:rsidP="009D2851">
      <w:pPr>
        <w:spacing w:before="120" w:after="120" w:line="240" w:lineRule="auto"/>
        <w:ind w:firstLine="709"/>
        <w:rPr>
          <w:rFonts w:ascii="Times New Roman" w:eastAsia="Times New Roman" w:hAnsi="Times New Roman" w:cs="Times New Roman"/>
          <w:b/>
          <w:i/>
          <w:sz w:val="28"/>
          <w:szCs w:val="28"/>
          <w:lang w:eastAsia="ru-RU"/>
        </w:rPr>
      </w:pPr>
      <w:r w:rsidRPr="009359A0">
        <w:rPr>
          <w:rFonts w:ascii="Times New Roman" w:eastAsia="Times New Roman" w:hAnsi="Times New Roman" w:cs="Times New Roman"/>
          <w:b/>
          <w:i/>
          <w:sz w:val="28"/>
          <w:szCs w:val="28"/>
          <w:lang w:eastAsia="ru-RU"/>
        </w:rPr>
        <w:t xml:space="preserve">Республикалык бюджеттин чыгымдарынын түзүлүшүн талдоо  </w:t>
      </w:r>
    </w:p>
    <w:p w:rsidR="00AC550C" w:rsidRPr="009359A0" w:rsidRDefault="00AC550C" w:rsidP="00115CB6">
      <w:pPr>
        <w:widowControl w:val="0"/>
        <w:spacing w:after="0" w:line="240" w:lineRule="auto"/>
        <w:ind w:firstLine="709"/>
        <w:jc w:val="both"/>
        <w:rPr>
          <w:rFonts w:ascii="Times New Roman" w:eastAsia="Times New Roman" w:hAnsi="Times New Roman" w:cs="Times New Roman"/>
          <w:sz w:val="28"/>
          <w:szCs w:val="28"/>
          <w:lang w:eastAsia="ru-RU"/>
        </w:rPr>
      </w:pPr>
      <w:r w:rsidRPr="009359A0">
        <w:rPr>
          <w:rFonts w:ascii="Times New Roman" w:eastAsia="Times New Roman" w:hAnsi="Times New Roman" w:cs="Times New Roman"/>
          <w:i/>
          <w:sz w:val="28"/>
          <w:szCs w:val="28"/>
          <w:lang w:eastAsia="ru-RU"/>
        </w:rPr>
        <w:t>Түшүндүрмө каттан:</w:t>
      </w:r>
      <w:r w:rsidR="009B4EAE" w:rsidRPr="009359A0">
        <w:rPr>
          <w:rFonts w:ascii="Times New Roman" w:eastAsia="Times New Roman" w:hAnsi="Times New Roman" w:cs="Times New Roman"/>
          <w:sz w:val="28"/>
          <w:szCs w:val="28"/>
          <w:lang w:eastAsia="ru-RU"/>
        </w:rPr>
        <w:t xml:space="preserve"> </w:t>
      </w:r>
      <w:r w:rsidRPr="009359A0">
        <w:rPr>
          <w:rFonts w:ascii="Times New Roman" w:eastAsia="Times New Roman" w:hAnsi="Times New Roman" w:cs="Times New Roman"/>
          <w:sz w:val="28"/>
          <w:szCs w:val="28"/>
          <w:lang w:eastAsia="ru-RU"/>
        </w:rPr>
        <w:t xml:space="preserve">Экономика жана финансы министрлиги тарабынан, 2022-2024-жылдарга  ФСНБ долбооруна ылайык, келерки мезгилге мамлекеттик  чыгымдар саясаты, аткаруу бийлик органдарын реформалоо жана инвесторлор менен ишкерлерди колдоо, артыкчылыктуу  эмес чыгымдарды кыскартуу менен катар, бардык социалдык милдеттенмелерди аткаруу менен, социалдык багытка ээ болот деп жарыяланган.  Бюджеттик тартипти чыңдоо, мамлекеттик  каражаттарды натыйжалуу жана ачык бөлүштүрүүнү камсыздоо, бюджет аралык мамилелер тутумун жакшыртуу жана мамлекеттик  инвестицияларды башкаруу эсебинен, мамлекеттик  каражаттарды башкарууну күчөтүү каралган.  </w:t>
      </w:r>
    </w:p>
    <w:p w:rsidR="00AC550C" w:rsidRPr="009359A0" w:rsidRDefault="00AC550C" w:rsidP="005649EF">
      <w:pPr>
        <w:spacing w:after="0" w:line="240" w:lineRule="auto"/>
        <w:ind w:firstLine="709"/>
        <w:jc w:val="both"/>
        <w:rPr>
          <w:rFonts w:ascii="Times New Roman" w:eastAsia="Times New Roman" w:hAnsi="Times New Roman" w:cs="Times New Roman"/>
          <w:bCs/>
          <w:sz w:val="28"/>
          <w:szCs w:val="28"/>
          <w:lang w:eastAsia="ru-RU"/>
        </w:rPr>
      </w:pPr>
      <w:r w:rsidRPr="009359A0">
        <w:rPr>
          <w:rFonts w:ascii="Times New Roman" w:eastAsia="Times New Roman" w:hAnsi="Times New Roman" w:cs="Times New Roman"/>
          <w:bCs/>
          <w:sz w:val="28"/>
          <w:szCs w:val="28"/>
          <w:lang w:eastAsia="ru-RU"/>
        </w:rPr>
        <w:t xml:space="preserve">Функционалдуу классификациялоо бөлүмдөрү бөлүгүндө чыгымдарды </w:t>
      </w:r>
      <w:r w:rsidR="00840C2A" w:rsidRPr="009359A0">
        <w:rPr>
          <w:rFonts w:ascii="Times New Roman" w:eastAsia="Times New Roman" w:hAnsi="Times New Roman" w:cs="Times New Roman"/>
          <w:bCs/>
          <w:sz w:val="28"/>
          <w:szCs w:val="28"/>
          <w:lang w:eastAsia="ru-RU"/>
        </w:rPr>
        <w:t xml:space="preserve">факты жүзүндө </w:t>
      </w:r>
      <w:r w:rsidRPr="009359A0">
        <w:rPr>
          <w:rFonts w:ascii="Times New Roman" w:eastAsia="Times New Roman" w:hAnsi="Times New Roman" w:cs="Times New Roman"/>
          <w:bCs/>
          <w:sz w:val="28"/>
          <w:szCs w:val="28"/>
          <w:lang w:eastAsia="ru-RU"/>
        </w:rPr>
        <w:t xml:space="preserve">болжолдоо, төмөндөгүлөрдү көрсөткөн: </w:t>
      </w:r>
    </w:p>
    <w:p w:rsidR="008050FA" w:rsidRPr="009359A0" w:rsidRDefault="008050FA" w:rsidP="005649EF">
      <w:pPr>
        <w:spacing w:after="0" w:line="240" w:lineRule="auto"/>
        <w:ind w:firstLine="709"/>
        <w:jc w:val="both"/>
        <w:rPr>
          <w:rFonts w:ascii="Times New Roman" w:eastAsia="Times New Roman" w:hAnsi="Times New Roman" w:cs="Times New Roman"/>
          <w:bCs/>
          <w:i/>
          <w:sz w:val="20"/>
          <w:szCs w:val="20"/>
          <w:lang w:eastAsia="ru-RU"/>
        </w:rPr>
      </w:pPr>
    </w:p>
    <w:tbl>
      <w:tblPr>
        <w:tblpPr w:leftFromText="180" w:rightFromText="180" w:vertAnchor="text" w:horzAnchor="margin" w:tblpXSpec="center" w:tblpY="36"/>
        <w:tblW w:w="9781" w:type="dxa"/>
        <w:tblLayout w:type="fixed"/>
        <w:tblLook w:val="0000" w:firstRow="0" w:lastRow="0" w:firstColumn="0" w:lastColumn="0" w:noHBand="0" w:noVBand="0"/>
      </w:tblPr>
      <w:tblGrid>
        <w:gridCol w:w="3402"/>
        <w:gridCol w:w="1063"/>
        <w:gridCol w:w="1063"/>
        <w:gridCol w:w="1063"/>
        <w:gridCol w:w="1063"/>
        <w:gridCol w:w="1063"/>
        <w:gridCol w:w="1064"/>
      </w:tblGrid>
      <w:tr w:rsidR="008050FA" w:rsidRPr="009359A0" w:rsidTr="001F162D">
        <w:trPr>
          <w:trHeight w:val="673"/>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0FA" w:rsidRPr="009359A0" w:rsidRDefault="008050FA" w:rsidP="00840C2A">
            <w:pPr>
              <w:widowControl w:val="0"/>
              <w:spacing w:after="0" w:line="240" w:lineRule="auto"/>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 </w:t>
            </w:r>
            <w:r w:rsidR="00840C2A" w:rsidRPr="009359A0">
              <w:rPr>
                <w:rFonts w:ascii="Times New Roman" w:eastAsia="Times New Roman" w:hAnsi="Times New Roman" w:cs="Times New Roman"/>
                <w:b/>
                <w:bCs/>
                <w:sz w:val="20"/>
                <w:szCs w:val="20"/>
                <w:lang w:eastAsia="ru-RU"/>
              </w:rPr>
              <w:t xml:space="preserve">Бөлүмдөрдүн аталышы </w:t>
            </w:r>
          </w:p>
        </w:tc>
        <w:tc>
          <w:tcPr>
            <w:tcW w:w="1063" w:type="dxa"/>
            <w:tcBorders>
              <w:top w:val="single" w:sz="4" w:space="0" w:color="auto"/>
              <w:left w:val="single" w:sz="4" w:space="0" w:color="auto"/>
              <w:right w:val="single" w:sz="4" w:space="0" w:color="auto"/>
            </w:tcBorders>
            <w:vAlign w:val="center"/>
          </w:tcPr>
          <w:p w:rsidR="008050FA" w:rsidRPr="009359A0" w:rsidRDefault="008050FA" w:rsidP="008050FA">
            <w:pPr>
              <w:widowControl w:val="0"/>
              <w:spacing w:after="0" w:line="240" w:lineRule="auto"/>
              <w:jc w:val="center"/>
              <w:rPr>
                <w:rFonts w:ascii="Times New Roman" w:eastAsia="Times New Roman" w:hAnsi="Times New Roman" w:cs="Times New Roman"/>
                <w:b/>
                <w:bCs/>
                <w:sz w:val="20"/>
                <w:szCs w:val="20"/>
                <w:lang w:val="ru-RU" w:eastAsia="ru-RU"/>
              </w:rPr>
            </w:pPr>
            <w:r w:rsidRPr="009359A0">
              <w:rPr>
                <w:rFonts w:ascii="Times New Roman" w:eastAsia="Times New Roman" w:hAnsi="Times New Roman" w:cs="Times New Roman"/>
                <w:b/>
                <w:bCs/>
                <w:sz w:val="20"/>
                <w:szCs w:val="20"/>
                <w:lang w:eastAsia="ru-RU"/>
              </w:rPr>
              <w:t>2020</w:t>
            </w:r>
            <w:r w:rsidR="002A45AC" w:rsidRPr="009359A0">
              <w:rPr>
                <w:rFonts w:ascii="Times New Roman" w:eastAsia="Times New Roman" w:hAnsi="Times New Roman" w:cs="Times New Roman"/>
                <w:b/>
                <w:bCs/>
                <w:sz w:val="20"/>
                <w:szCs w:val="20"/>
                <w:lang w:val="ru-RU" w:eastAsia="ru-RU"/>
              </w:rPr>
              <w:t>-жыл</w:t>
            </w:r>
          </w:p>
          <w:p w:rsidR="008050FA" w:rsidRPr="009359A0" w:rsidRDefault="008050FA" w:rsidP="008050FA">
            <w:pPr>
              <w:widowControl w:val="0"/>
              <w:spacing w:after="0" w:line="240" w:lineRule="auto"/>
              <w:jc w:val="center"/>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факт</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8050FA" w:rsidRPr="009359A0" w:rsidRDefault="008050FA" w:rsidP="008050FA">
            <w:pPr>
              <w:widowControl w:val="0"/>
              <w:spacing w:after="0" w:line="240" w:lineRule="auto"/>
              <w:jc w:val="center"/>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2021</w:t>
            </w:r>
            <w:r w:rsidR="002A45AC" w:rsidRPr="009359A0">
              <w:rPr>
                <w:rFonts w:ascii="Times New Roman" w:eastAsia="Times New Roman" w:hAnsi="Times New Roman" w:cs="Times New Roman"/>
                <w:b/>
                <w:bCs/>
                <w:sz w:val="20"/>
                <w:szCs w:val="20"/>
                <w:lang w:val="ru-RU" w:eastAsia="ru-RU"/>
              </w:rPr>
              <w:t>-жыл</w:t>
            </w:r>
          </w:p>
          <w:p w:rsidR="008050FA" w:rsidRPr="009359A0" w:rsidRDefault="002A45AC" w:rsidP="008050FA">
            <w:pPr>
              <w:widowControl w:val="0"/>
              <w:spacing w:after="0" w:line="240" w:lineRule="auto"/>
              <w:jc w:val="center"/>
              <w:rPr>
                <w:rFonts w:ascii="Times New Roman" w:eastAsia="Times New Roman" w:hAnsi="Times New Roman" w:cs="Times New Roman"/>
                <w:b/>
                <w:bCs/>
                <w:sz w:val="20"/>
                <w:szCs w:val="20"/>
                <w:lang w:val="ru-RU" w:eastAsia="ru-RU"/>
              </w:rPr>
            </w:pPr>
            <w:r w:rsidRPr="009359A0">
              <w:rPr>
                <w:rFonts w:ascii="Times New Roman" w:eastAsia="Times New Roman" w:hAnsi="Times New Roman" w:cs="Times New Roman"/>
                <w:b/>
                <w:bCs/>
                <w:sz w:val="20"/>
                <w:szCs w:val="20"/>
                <w:lang w:val="ru-RU" w:eastAsia="ru-RU"/>
              </w:rPr>
              <w:t>бекит.</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8050FA" w:rsidRPr="009359A0" w:rsidRDefault="008050FA" w:rsidP="008050FA">
            <w:pPr>
              <w:widowControl w:val="0"/>
              <w:spacing w:after="0" w:line="240" w:lineRule="auto"/>
              <w:jc w:val="center"/>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2022</w:t>
            </w:r>
            <w:r w:rsidR="002A45AC" w:rsidRPr="009359A0">
              <w:rPr>
                <w:rFonts w:ascii="Times New Roman" w:eastAsia="Times New Roman" w:hAnsi="Times New Roman" w:cs="Times New Roman"/>
                <w:b/>
                <w:bCs/>
                <w:sz w:val="20"/>
                <w:szCs w:val="20"/>
                <w:lang w:val="ru-RU" w:eastAsia="ru-RU"/>
              </w:rPr>
              <w:t>-жыл</w:t>
            </w:r>
          </w:p>
          <w:p w:rsidR="008050FA" w:rsidRPr="009359A0" w:rsidRDefault="002A45AC" w:rsidP="008050FA">
            <w:pPr>
              <w:widowControl w:val="0"/>
              <w:spacing w:after="0" w:line="240" w:lineRule="auto"/>
              <w:jc w:val="center"/>
              <w:rPr>
                <w:rFonts w:ascii="Times New Roman" w:eastAsia="Times New Roman" w:hAnsi="Times New Roman" w:cs="Times New Roman"/>
                <w:b/>
                <w:bCs/>
                <w:sz w:val="20"/>
                <w:szCs w:val="20"/>
                <w:lang w:val="ru-RU" w:eastAsia="ru-RU"/>
              </w:rPr>
            </w:pPr>
            <w:r w:rsidRPr="009359A0">
              <w:rPr>
                <w:rFonts w:ascii="Times New Roman" w:eastAsia="Times New Roman" w:hAnsi="Times New Roman" w:cs="Times New Roman"/>
                <w:b/>
                <w:bCs/>
                <w:sz w:val="20"/>
                <w:szCs w:val="20"/>
                <w:lang w:val="ru-RU" w:eastAsia="ru-RU"/>
              </w:rPr>
              <w:t>долбоор</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8050FA" w:rsidRPr="009359A0" w:rsidRDefault="002A45AC" w:rsidP="002A45AC">
            <w:pPr>
              <w:widowControl w:val="0"/>
              <w:spacing w:after="0" w:line="240" w:lineRule="auto"/>
              <w:jc w:val="center"/>
              <w:rPr>
                <w:rFonts w:ascii="Times New Roman" w:eastAsia="Times New Roman" w:hAnsi="Times New Roman" w:cs="Times New Roman"/>
                <w:b/>
                <w:bCs/>
                <w:sz w:val="20"/>
                <w:szCs w:val="20"/>
                <w:lang w:val="ru-RU" w:eastAsia="ru-RU"/>
              </w:rPr>
            </w:pPr>
            <w:r w:rsidRPr="009359A0">
              <w:rPr>
                <w:rFonts w:ascii="Times New Roman" w:eastAsia="Times New Roman" w:hAnsi="Times New Roman" w:cs="Times New Roman"/>
                <w:b/>
                <w:bCs/>
                <w:sz w:val="20"/>
                <w:szCs w:val="20"/>
                <w:lang w:val="ru-RU" w:eastAsia="ru-RU"/>
              </w:rPr>
              <w:t>Четтөө</w:t>
            </w:r>
          </w:p>
        </w:tc>
        <w:tc>
          <w:tcPr>
            <w:tcW w:w="1063" w:type="dxa"/>
            <w:tcBorders>
              <w:top w:val="single" w:sz="4" w:space="0" w:color="auto"/>
              <w:left w:val="single" w:sz="4" w:space="0" w:color="auto"/>
              <w:bottom w:val="single" w:sz="4" w:space="0" w:color="auto"/>
              <w:right w:val="single" w:sz="4" w:space="0" w:color="auto"/>
            </w:tcBorders>
          </w:tcPr>
          <w:p w:rsidR="008050FA" w:rsidRPr="009359A0" w:rsidRDefault="008050FA" w:rsidP="008050FA">
            <w:pPr>
              <w:widowControl w:val="0"/>
              <w:spacing w:after="0" w:line="240" w:lineRule="auto"/>
              <w:jc w:val="center"/>
              <w:rPr>
                <w:rFonts w:ascii="Times New Roman" w:eastAsia="Times New Roman" w:hAnsi="Times New Roman" w:cs="Times New Roman"/>
                <w:b/>
                <w:bCs/>
                <w:sz w:val="20"/>
                <w:szCs w:val="20"/>
                <w:lang w:eastAsia="ru-RU"/>
              </w:rPr>
            </w:pPr>
          </w:p>
          <w:p w:rsidR="008050FA" w:rsidRPr="009359A0" w:rsidRDefault="008050FA" w:rsidP="002A45AC">
            <w:pPr>
              <w:widowControl w:val="0"/>
              <w:spacing w:after="0" w:line="240" w:lineRule="auto"/>
              <w:jc w:val="center"/>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 xml:space="preserve">% </w:t>
            </w:r>
            <w:r w:rsidR="002A45AC" w:rsidRPr="009359A0">
              <w:rPr>
                <w:rFonts w:ascii="Times New Roman" w:eastAsia="Times New Roman" w:hAnsi="Times New Roman" w:cs="Times New Roman"/>
                <w:b/>
                <w:bCs/>
                <w:sz w:val="20"/>
                <w:szCs w:val="20"/>
                <w:lang w:eastAsia="ru-RU"/>
              </w:rPr>
              <w:t>ИДП</w:t>
            </w:r>
          </w:p>
        </w:tc>
        <w:tc>
          <w:tcPr>
            <w:tcW w:w="1064" w:type="dxa"/>
            <w:tcBorders>
              <w:top w:val="single" w:sz="4" w:space="0" w:color="auto"/>
              <w:left w:val="single" w:sz="4" w:space="0" w:color="auto"/>
              <w:bottom w:val="single" w:sz="4" w:space="0" w:color="auto"/>
              <w:right w:val="single" w:sz="4" w:space="0" w:color="auto"/>
            </w:tcBorders>
          </w:tcPr>
          <w:p w:rsidR="008050FA" w:rsidRPr="009359A0" w:rsidRDefault="008050FA" w:rsidP="002A45AC">
            <w:pPr>
              <w:widowControl w:val="0"/>
              <w:spacing w:after="0" w:line="240" w:lineRule="auto"/>
              <w:jc w:val="center"/>
              <w:rPr>
                <w:rFonts w:ascii="Times New Roman" w:eastAsia="Times New Roman" w:hAnsi="Times New Roman" w:cs="Times New Roman"/>
                <w:b/>
                <w:bCs/>
                <w:sz w:val="20"/>
                <w:szCs w:val="20"/>
                <w:lang w:val="ru-RU" w:eastAsia="ru-RU"/>
              </w:rPr>
            </w:pPr>
            <w:r w:rsidRPr="009359A0">
              <w:rPr>
                <w:rFonts w:ascii="Times New Roman" w:eastAsia="Times New Roman" w:hAnsi="Times New Roman" w:cs="Times New Roman"/>
                <w:b/>
                <w:bCs/>
                <w:sz w:val="20"/>
                <w:szCs w:val="20"/>
                <w:lang w:eastAsia="ru-RU"/>
              </w:rPr>
              <w:t xml:space="preserve">% </w:t>
            </w:r>
            <w:r w:rsidR="002A45AC" w:rsidRPr="009359A0">
              <w:rPr>
                <w:rFonts w:ascii="Times New Roman" w:eastAsia="Times New Roman" w:hAnsi="Times New Roman" w:cs="Times New Roman"/>
                <w:b/>
                <w:bCs/>
                <w:sz w:val="20"/>
                <w:szCs w:val="20"/>
                <w:lang w:eastAsia="ru-RU"/>
              </w:rPr>
              <w:t xml:space="preserve">жалпы чыгым-дарга карата </w:t>
            </w:r>
          </w:p>
        </w:tc>
      </w:tr>
      <w:tr w:rsidR="008050FA" w:rsidRPr="009359A0" w:rsidTr="001F162D">
        <w:trPr>
          <w:trHeight w:val="279"/>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0FA" w:rsidRPr="009359A0" w:rsidRDefault="002A45AC" w:rsidP="002A45AC">
            <w:pPr>
              <w:widowControl w:val="0"/>
              <w:spacing w:after="0" w:line="240" w:lineRule="auto"/>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Бардык чыгымдар</w:t>
            </w:r>
            <w:r w:rsidR="00115CB6" w:rsidRPr="009359A0">
              <w:rPr>
                <w:rFonts w:ascii="Times New Roman" w:eastAsia="Times New Roman" w:hAnsi="Times New Roman" w:cs="Times New Roman"/>
                <w:b/>
                <w:bCs/>
                <w:sz w:val="20"/>
                <w:szCs w:val="20"/>
                <w:lang w:eastAsia="ru-RU"/>
              </w:rPr>
              <w:t xml:space="preserve"> </w:t>
            </w:r>
            <w:r w:rsidR="008050FA" w:rsidRPr="009359A0">
              <w:rPr>
                <w:rFonts w:ascii="Times New Roman" w:eastAsia="Times New Roman" w:hAnsi="Times New Roman" w:cs="Times New Roman"/>
                <w:b/>
                <w:bCs/>
                <w:sz w:val="20"/>
                <w:szCs w:val="20"/>
                <w:lang w:eastAsia="ru-RU"/>
              </w:rPr>
              <w:t xml:space="preserve"> (</w:t>
            </w:r>
            <w:r w:rsidRPr="009359A0">
              <w:rPr>
                <w:rFonts w:ascii="Times New Roman" w:eastAsia="Times New Roman" w:hAnsi="Times New Roman" w:cs="Times New Roman"/>
                <w:b/>
                <w:bCs/>
                <w:sz w:val="20"/>
                <w:szCs w:val="20"/>
                <w:lang w:eastAsia="ru-RU"/>
              </w:rPr>
              <w:t xml:space="preserve">финансылык </w:t>
            </w:r>
            <w:r w:rsidRPr="009359A0">
              <w:rPr>
                <w:rFonts w:ascii="Times New Roman" w:eastAsia="Times New Roman" w:hAnsi="Times New Roman" w:cs="Times New Roman"/>
                <w:b/>
                <w:bCs/>
                <w:sz w:val="20"/>
                <w:szCs w:val="20"/>
                <w:lang w:eastAsia="ru-RU"/>
              </w:rPr>
              <w:lastRenderedPageBreak/>
              <w:t xml:space="preserve">активдерди эске алуу менен </w:t>
            </w:r>
            <w:r w:rsidR="008050FA" w:rsidRPr="009359A0">
              <w:rPr>
                <w:rFonts w:ascii="Times New Roman" w:eastAsia="Times New Roman" w:hAnsi="Times New Roman" w:cs="Times New Roman"/>
                <w:b/>
                <w:bCs/>
                <w:sz w:val="20"/>
                <w:szCs w:val="20"/>
                <w:lang w:eastAsia="ru-RU"/>
              </w:rPr>
              <w:t>)</w:t>
            </w:r>
          </w:p>
        </w:tc>
        <w:tc>
          <w:tcPr>
            <w:tcW w:w="1063" w:type="dxa"/>
            <w:tcBorders>
              <w:top w:val="single" w:sz="4" w:space="0" w:color="auto"/>
              <w:left w:val="nil"/>
              <w:bottom w:val="single" w:sz="4" w:space="0" w:color="auto"/>
              <w:right w:val="nil"/>
            </w:tcBorders>
            <w:vAlign w:val="center"/>
          </w:tcPr>
          <w:p w:rsidR="008050FA" w:rsidRPr="009359A0" w:rsidRDefault="008050FA" w:rsidP="008050FA">
            <w:pPr>
              <w:widowControl w:val="0"/>
              <w:spacing w:after="0" w:line="240" w:lineRule="auto"/>
              <w:jc w:val="center"/>
              <w:rPr>
                <w:rFonts w:ascii="Times New Roman" w:eastAsia="Times New Roman" w:hAnsi="Times New Roman" w:cs="Times New Roman"/>
                <w:b/>
                <w:bCs/>
                <w:sz w:val="20"/>
                <w:szCs w:val="20"/>
                <w:lang w:val="en-US" w:eastAsia="ru-RU"/>
              </w:rPr>
            </w:pPr>
            <w:r w:rsidRPr="009359A0">
              <w:rPr>
                <w:rFonts w:ascii="Times New Roman" w:eastAsia="Times New Roman" w:hAnsi="Times New Roman" w:cs="Times New Roman"/>
                <w:b/>
                <w:bCs/>
                <w:sz w:val="20"/>
                <w:szCs w:val="20"/>
                <w:lang w:eastAsia="ru-RU"/>
              </w:rPr>
              <w:lastRenderedPageBreak/>
              <w:t>1</w:t>
            </w:r>
            <w:r w:rsidRPr="009359A0">
              <w:rPr>
                <w:rFonts w:ascii="Times New Roman" w:eastAsia="Times New Roman" w:hAnsi="Times New Roman" w:cs="Times New Roman"/>
                <w:b/>
                <w:bCs/>
                <w:sz w:val="20"/>
                <w:szCs w:val="20"/>
                <w:lang w:val="en-US" w:eastAsia="ru-RU"/>
              </w:rPr>
              <w:t>63</w:t>
            </w:r>
            <w:r w:rsidRPr="009359A0">
              <w:rPr>
                <w:rFonts w:ascii="Times New Roman" w:eastAsia="Times New Roman" w:hAnsi="Times New Roman" w:cs="Times New Roman"/>
                <w:b/>
                <w:bCs/>
                <w:sz w:val="20"/>
                <w:szCs w:val="20"/>
                <w:lang w:eastAsia="ru-RU"/>
              </w:rPr>
              <w:t> 5</w:t>
            </w:r>
            <w:r w:rsidRPr="009359A0">
              <w:rPr>
                <w:rFonts w:ascii="Times New Roman" w:eastAsia="Times New Roman" w:hAnsi="Times New Roman" w:cs="Times New Roman"/>
                <w:b/>
                <w:bCs/>
                <w:sz w:val="20"/>
                <w:szCs w:val="20"/>
                <w:lang w:val="en-US" w:eastAsia="ru-RU"/>
              </w:rPr>
              <w:t>49</w:t>
            </w:r>
            <w:r w:rsidRPr="009359A0">
              <w:rPr>
                <w:rFonts w:ascii="Times New Roman" w:eastAsia="Times New Roman" w:hAnsi="Times New Roman" w:cs="Times New Roman"/>
                <w:b/>
                <w:bCs/>
                <w:sz w:val="20"/>
                <w:szCs w:val="20"/>
                <w:lang w:eastAsia="ru-RU"/>
              </w:rPr>
              <w:t>,</w:t>
            </w:r>
            <w:r w:rsidRPr="009359A0">
              <w:rPr>
                <w:rFonts w:ascii="Times New Roman" w:eastAsia="Times New Roman" w:hAnsi="Times New Roman" w:cs="Times New Roman"/>
                <w:b/>
                <w:bCs/>
                <w:sz w:val="20"/>
                <w:szCs w:val="20"/>
                <w:lang w:val="en-US" w:eastAsia="ru-RU"/>
              </w:rPr>
              <w:t>3</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0FA" w:rsidRPr="009359A0" w:rsidRDefault="008050FA" w:rsidP="008050FA">
            <w:pPr>
              <w:widowControl w:val="0"/>
              <w:spacing w:after="0" w:line="240" w:lineRule="auto"/>
              <w:jc w:val="center"/>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194 283,6</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8050FA" w:rsidRPr="009359A0" w:rsidRDefault="008050FA" w:rsidP="008050FA">
            <w:pPr>
              <w:widowControl w:val="0"/>
              <w:spacing w:after="0" w:line="240" w:lineRule="auto"/>
              <w:jc w:val="center"/>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23</w:t>
            </w:r>
            <w:r w:rsidRPr="009359A0">
              <w:rPr>
                <w:rFonts w:ascii="Times New Roman" w:eastAsia="Times New Roman" w:hAnsi="Times New Roman" w:cs="Times New Roman"/>
                <w:b/>
                <w:bCs/>
                <w:sz w:val="20"/>
                <w:szCs w:val="20"/>
                <w:lang w:val="en-US" w:eastAsia="ru-RU"/>
              </w:rPr>
              <w:t>1</w:t>
            </w:r>
            <w:r w:rsidRPr="009359A0">
              <w:rPr>
                <w:rFonts w:ascii="Times New Roman" w:eastAsia="Times New Roman" w:hAnsi="Times New Roman" w:cs="Times New Roman"/>
                <w:b/>
                <w:bCs/>
                <w:sz w:val="20"/>
                <w:szCs w:val="20"/>
                <w:lang w:eastAsia="ru-RU"/>
              </w:rPr>
              <w:t> </w:t>
            </w:r>
            <w:r w:rsidRPr="009359A0">
              <w:rPr>
                <w:rFonts w:ascii="Times New Roman" w:eastAsia="Times New Roman" w:hAnsi="Times New Roman" w:cs="Times New Roman"/>
                <w:b/>
                <w:bCs/>
                <w:sz w:val="20"/>
                <w:szCs w:val="20"/>
                <w:lang w:val="en-US" w:eastAsia="ru-RU"/>
              </w:rPr>
              <w:t>1</w:t>
            </w:r>
            <w:r w:rsidRPr="009359A0">
              <w:rPr>
                <w:rFonts w:ascii="Times New Roman" w:eastAsia="Times New Roman" w:hAnsi="Times New Roman" w:cs="Times New Roman"/>
                <w:b/>
                <w:bCs/>
                <w:sz w:val="20"/>
                <w:szCs w:val="20"/>
                <w:lang w:eastAsia="ru-RU"/>
              </w:rPr>
              <w:t>82,3</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8050FA" w:rsidRPr="009359A0" w:rsidRDefault="008050FA" w:rsidP="008050FA">
            <w:pPr>
              <w:widowControl w:val="0"/>
              <w:spacing w:after="0" w:line="240" w:lineRule="auto"/>
              <w:jc w:val="center"/>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 xml:space="preserve">36 </w:t>
            </w:r>
            <w:r w:rsidRPr="009359A0">
              <w:rPr>
                <w:rFonts w:ascii="Times New Roman" w:eastAsia="Times New Roman" w:hAnsi="Times New Roman" w:cs="Times New Roman"/>
                <w:b/>
                <w:bCs/>
                <w:sz w:val="20"/>
                <w:szCs w:val="20"/>
                <w:lang w:val="en-US" w:eastAsia="ru-RU"/>
              </w:rPr>
              <w:t>8</w:t>
            </w:r>
            <w:r w:rsidRPr="009359A0">
              <w:rPr>
                <w:rFonts w:ascii="Times New Roman" w:eastAsia="Times New Roman" w:hAnsi="Times New Roman" w:cs="Times New Roman"/>
                <w:b/>
                <w:bCs/>
                <w:sz w:val="20"/>
                <w:szCs w:val="20"/>
                <w:lang w:eastAsia="ru-RU"/>
              </w:rPr>
              <w:t>98,7</w:t>
            </w:r>
          </w:p>
        </w:tc>
        <w:tc>
          <w:tcPr>
            <w:tcW w:w="1063" w:type="dxa"/>
            <w:tcBorders>
              <w:top w:val="single" w:sz="4" w:space="0" w:color="auto"/>
              <w:left w:val="nil"/>
              <w:bottom w:val="single" w:sz="4" w:space="0" w:color="auto"/>
              <w:right w:val="single" w:sz="4" w:space="0" w:color="auto"/>
            </w:tcBorders>
            <w:vAlign w:val="center"/>
          </w:tcPr>
          <w:p w:rsidR="008050FA" w:rsidRPr="009359A0" w:rsidRDefault="008050FA" w:rsidP="008050FA">
            <w:pPr>
              <w:widowControl w:val="0"/>
              <w:spacing w:after="0" w:line="240" w:lineRule="auto"/>
              <w:jc w:val="center"/>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val="en-US" w:eastAsia="ru-RU"/>
              </w:rPr>
              <w:t>32</w:t>
            </w:r>
            <w:r w:rsidRPr="009359A0">
              <w:rPr>
                <w:rFonts w:ascii="Times New Roman" w:eastAsia="Times New Roman" w:hAnsi="Times New Roman" w:cs="Times New Roman"/>
                <w:b/>
                <w:bCs/>
                <w:sz w:val="20"/>
                <w:szCs w:val="20"/>
                <w:lang w:eastAsia="ru-RU"/>
              </w:rPr>
              <w:t>,</w:t>
            </w:r>
            <w:r w:rsidRPr="009359A0">
              <w:rPr>
                <w:rFonts w:ascii="Times New Roman" w:eastAsia="Times New Roman" w:hAnsi="Times New Roman" w:cs="Times New Roman"/>
                <w:b/>
                <w:bCs/>
                <w:sz w:val="20"/>
                <w:szCs w:val="20"/>
                <w:lang w:val="en-US" w:eastAsia="ru-RU"/>
              </w:rPr>
              <w:t>4</w:t>
            </w:r>
          </w:p>
        </w:tc>
        <w:tc>
          <w:tcPr>
            <w:tcW w:w="1064" w:type="dxa"/>
            <w:tcBorders>
              <w:top w:val="single" w:sz="4" w:space="0" w:color="auto"/>
              <w:left w:val="nil"/>
              <w:bottom w:val="single" w:sz="4" w:space="0" w:color="auto"/>
              <w:right w:val="single" w:sz="4" w:space="0" w:color="auto"/>
            </w:tcBorders>
            <w:vAlign w:val="center"/>
          </w:tcPr>
          <w:p w:rsidR="008050FA" w:rsidRPr="009359A0" w:rsidRDefault="008050FA" w:rsidP="008050FA">
            <w:pPr>
              <w:widowControl w:val="0"/>
              <w:spacing w:after="0" w:line="240" w:lineRule="auto"/>
              <w:jc w:val="center"/>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100</w:t>
            </w:r>
          </w:p>
        </w:tc>
      </w:tr>
      <w:tr w:rsidR="008050FA" w:rsidRPr="009359A0" w:rsidTr="001F162D">
        <w:trPr>
          <w:trHeight w:val="264"/>
        </w:trPr>
        <w:tc>
          <w:tcPr>
            <w:tcW w:w="3402" w:type="dxa"/>
            <w:tcBorders>
              <w:top w:val="nil"/>
              <w:left w:val="single" w:sz="4" w:space="0" w:color="auto"/>
              <w:bottom w:val="single" w:sz="4" w:space="0" w:color="auto"/>
              <w:right w:val="single" w:sz="4" w:space="0" w:color="auto"/>
            </w:tcBorders>
            <w:shd w:val="clear" w:color="auto" w:fill="auto"/>
            <w:vAlign w:val="center"/>
          </w:tcPr>
          <w:p w:rsidR="008050FA" w:rsidRPr="009359A0" w:rsidRDefault="008050FA" w:rsidP="002A45AC">
            <w:pPr>
              <w:widowControl w:val="0"/>
              <w:spacing w:before="240" w:after="0" w:line="240" w:lineRule="auto"/>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lastRenderedPageBreak/>
              <w:t xml:space="preserve">I. </w:t>
            </w:r>
            <w:r w:rsidR="002A45AC" w:rsidRPr="009359A0">
              <w:rPr>
                <w:rFonts w:ascii="Times New Roman" w:eastAsia="Times New Roman" w:hAnsi="Times New Roman" w:cs="Times New Roman"/>
                <w:sz w:val="20"/>
                <w:szCs w:val="20"/>
                <w:lang w:eastAsia="ru-RU"/>
              </w:rPr>
              <w:t xml:space="preserve">Жалпы багыттагы мамлекеттик  кызмат </w:t>
            </w:r>
          </w:p>
        </w:tc>
        <w:tc>
          <w:tcPr>
            <w:tcW w:w="1063" w:type="dxa"/>
            <w:tcBorders>
              <w:top w:val="nil"/>
              <w:left w:val="nil"/>
              <w:bottom w:val="single" w:sz="4" w:space="0" w:color="auto"/>
              <w:right w:val="nil"/>
            </w:tcBorders>
            <w:vAlign w:val="center"/>
          </w:tcPr>
          <w:p w:rsidR="008050FA" w:rsidRPr="009359A0" w:rsidRDefault="008050FA" w:rsidP="008050FA">
            <w:pPr>
              <w:spacing w:before="240" w:after="0" w:line="240" w:lineRule="auto"/>
              <w:jc w:val="center"/>
              <w:rPr>
                <w:rFonts w:ascii="Times New Roman" w:eastAsia="Times New Roman" w:hAnsi="Times New Roman" w:cs="Times New Roman"/>
                <w:bCs/>
                <w:sz w:val="20"/>
                <w:szCs w:val="20"/>
                <w:lang w:val="en-US" w:eastAsia="ru-RU"/>
              </w:rPr>
            </w:pPr>
            <w:r w:rsidRPr="009359A0">
              <w:rPr>
                <w:rFonts w:ascii="Times New Roman" w:eastAsia="Times New Roman" w:hAnsi="Times New Roman" w:cs="Times New Roman"/>
                <w:bCs/>
                <w:sz w:val="20"/>
                <w:szCs w:val="20"/>
                <w:lang w:eastAsia="ru-RU"/>
              </w:rPr>
              <w:t>5</w:t>
            </w:r>
            <w:r w:rsidRPr="009359A0">
              <w:rPr>
                <w:rFonts w:ascii="Times New Roman" w:eastAsia="Times New Roman" w:hAnsi="Times New Roman" w:cs="Times New Roman"/>
                <w:bCs/>
                <w:sz w:val="20"/>
                <w:szCs w:val="20"/>
                <w:lang w:val="en-US" w:eastAsia="ru-RU"/>
              </w:rPr>
              <w:t>7</w:t>
            </w:r>
            <w:r w:rsidRPr="009359A0">
              <w:rPr>
                <w:rFonts w:ascii="Times New Roman" w:eastAsia="Times New Roman" w:hAnsi="Times New Roman" w:cs="Times New Roman"/>
                <w:bCs/>
                <w:sz w:val="20"/>
                <w:szCs w:val="20"/>
                <w:lang w:eastAsia="ru-RU"/>
              </w:rPr>
              <w:t xml:space="preserve"> 3</w:t>
            </w:r>
            <w:r w:rsidRPr="009359A0">
              <w:rPr>
                <w:rFonts w:ascii="Times New Roman" w:eastAsia="Times New Roman" w:hAnsi="Times New Roman" w:cs="Times New Roman"/>
                <w:bCs/>
                <w:sz w:val="20"/>
                <w:szCs w:val="20"/>
                <w:lang w:val="en-US" w:eastAsia="ru-RU"/>
              </w:rPr>
              <w:t>48</w:t>
            </w:r>
            <w:r w:rsidRPr="009359A0">
              <w:rPr>
                <w:rFonts w:ascii="Times New Roman" w:eastAsia="Times New Roman" w:hAnsi="Times New Roman" w:cs="Times New Roman"/>
                <w:bCs/>
                <w:sz w:val="20"/>
                <w:szCs w:val="20"/>
                <w:lang w:eastAsia="ru-RU"/>
              </w:rPr>
              <w:t>,</w:t>
            </w:r>
            <w:r w:rsidRPr="009359A0">
              <w:rPr>
                <w:rFonts w:ascii="Times New Roman" w:eastAsia="Times New Roman" w:hAnsi="Times New Roman" w:cs="Times New Roman"/>
                <w:bCs/>
                <w:sz w:val="20"/>
                <w:szCs w:val="20"/>
                <w:lang w:val="en-US" w:eastAsia="ru-RU"/>
              </w:rPr>
              <w:t>2</w:t>
            </w:r>
          </w:p>
        </w:tc>
        <w:tc>
          <w:tcPr>
            <w:tcW w:w="1063" w:type="dxa"/>
            <w:tcBorders>
              <w:top w:val="nil"/>
              <w:left w:val="single" w:sz="4" w:space="0" w:color="auto"/>
              <w:bottom w:val="single" w:sz="4" w:space="0" w:color="auto"/>
              <w:right w:val="single" w:sz="4" w:space="0" w:color="auto"/>
            </w:tcBorders>
            <w:shd w:val="clear" w:color="auto" w:fill="auto"/>
            <w:noWrap/>
            <w:vAlign w:val="center"/>
          </w:tcPr>
          <w:p w:rsidR="008050FA" w:rsidRPr="009359A0" w:rsidRDefault="008050FA" w:rsidP="008050FA">
            <w:pPr>
              <w:spacing w:before="240"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58 531,7</w:t>
            </w:r>
          </w:p>
        </w:tc>
        <w:tc>
          <w:tcPr>
            <w:tcW w:w="1063" w:type="dxa"/>
            <w:tcBorders>
              <w:top w:val="nil"/>
              <w:left w:val="nil"/>
              <w:bottom w:val="single" w:sz="4" w:space="0" w:color="auto"/>
              <w:right w:val="single" w:sz="4" w:space="0" w:color="auto"/>
            </w:tcBorders>
            <w:shd w:val="clear" w:color="auto" w:fill="auto"/>
            <w:noWrap/>
            <w:vAlign w:val="center"/>
          </w:tcPr>
          <w:p w:rsidR="008050FA" w:rsidRPr="009359A0" w:rsidRDefault="008050FA" w:rsidP="008050FA">
            <w:pPr>
              <w:spacing w:before="240"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67 354,1</w:t>
            </w:r>
          </w:p>
        </w:tc>
        <w:tc>
          <w:tcPr>
            <w:tcW w:w="1063" w:type="dxa"/>
            <w:tcBorders>
              <w:top w:val="nil"/>
              <w:left w:val="nil"/>
              <w:bottom w:val="single" w:sz="4" w:space="0" w:color="auto"/>
              <w:right w:val="single" w:sz="4" w:space="0" w:color="auto"/>
            </w:tcBorders>
            <w:shd w:val="clear" w:color="auto" w:fill="auto"/>
            <w:noWrap/>
            <w:vAlign w:val="center"/>
          </w:tcPr>
          <w:p w:rsidR="008050FA" w:rsidRPr="009359A0" w:rsidRDefault="008050FA" w:rsidP="008050FA">
            <w:pPr>
              <w:spacing w:before="240" w:after="0" w:line="240" w:lineRule="auto"/>
              <w:jc w:val="center"/>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8 822,4</w:t>
            </w:r>
          </w:p>
        </w:tc>
        <w:tc>
          <w:tcPr>
            <w:tcW w:w="1063" w:type="dxa"/>
            <w:tcBorders>
              <w:top w:val="nil"/>
              <w:left w:val="nil"/>
              <w:bottom w:val="single" w:sz="4" w:space="0" w:color="auto"/>
              <w:right w:val="single" w:sz="4" w:space="0" w:color="auto"/>
            </w:tcBorders>
            <w:vAlign w:val="center"/>
          </w:tcPr>
          <w:p w:rsidR="008050FA" w:rsidRPr="009359A0" w:rsidRDefault="008050FA" w:rsidP="008050FA">
            <w:pPr>
              <w:spacing w:before="240" w:after="0" w:line="240" w:lineRule="auto"/>
              <w:jc w:val="center"/>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9,4</w:t>
            </w:r>
          </w:p>
        </w:tc>
        <w:tc>
          <w:tcPr>
            <w:tcW w:w="1064" w:type="dxa"/>
            <w:tcBorders>
              <w:top w:val="nil"/>
              <w:left w:val="nil"/>
              <w:bottom w:val="single" w:sz="4" w:space="0" w:color="auto"/>
              <w:right w:val="single" w:sz="4" w:space="0" w:color="auto"/>
            </w:tcBorders>
            <w:vAlign w:val="center"/>
          </w:tcPr>
          <w:p w:rsidR="008050FA" w:rsidRPr="009359A0" w:rsidRDefault="008050FA" w:rsidP="008050FA">
            <w:pPr>
              <w:spacing w:before="240" w:after="0" w:line="240" w:lineRule="auto"/>
              <w:jc w:val="center"/>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29,1</w:t>
            </w:r>
          </w:p>
        </w:tc>
      </w:tr>
      <w:tr w:rsidR="008050FA" w:rsidRPr="009359A0" w:rsidTr="001F162D">
        <w:trPr>
          <w:trHeight w:val="294"/>
        </w:trPr>
        <w:tc>
          <w:tcPr>
            <w:tcW w:w="3402" w:type="dxa"/>
            <w:tcBorders>
              <w:top w:val="nil"/>
              <w:left w:val="single" w:sz="4" w:space="0" w:color="auto"/>
              <w:bottom w:val="single" w:sz="4" w:space="0" w:color="auto"/>
              <w:right w:val="single" w:sz="4" w:space="0" w:color="auto"/>
            </w:tcBorders>
            <w:shd w:val="clear" w:color="auto" w:fill="auto"/>
            <w:noWrap/>
            <w:vAlign w:val="center"/>
          </w:tcPr>
          <w:p w:rsidR="008050FA" w:rsidRPr="009359A0" w:rsidRDefault="008050FA" w:rsidP="002A45AC">
            <w:pPr>
              <w:widowControl w:val="0"/>
              <w:spacing w:after="0" w:line="240" w:lineRule="auto"/>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IV. Экономи</w:t>
            </w:r>
            <w:r w:rsidR="002A45AC" w:rsidRPr="009359A0">
              <w:rPr>
                <w:rFonts w:ascii="Times New Roman" w:eastAsia="Times New Roman" w:hAnsi="Times New Roman" w:cs="Times New Roman"/>
                <w:sz w:val="20"/>
                <w:szCs w:val="20"/>
                <w:lang w:eastAsia="ru-RU"/>
              </w:rPr>
              <w:t xml:space="preserve">калык маселелер </w:t>
            </w:r>
          </w:p>
        </w:tc>
        <w:tc>
          <w:tcPr>
            <w:tcW w:w="1063" w:type="dxa"/>
            <w:tcBorders>
              <w:top w:val="nil"/>
              <w:left w:val="nil"/>
              <w:bottom w:val="single" w:sz="4" w:space="0" w:color="auto"/>
              <w:right w:val="nil"/>
            </w:tcBorders>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val="en-US" w:eastAsia="ru-RU"/>
              </w:rPr>
            </w:pPr>
            <w:r w:rsidRPr="009359A0">
              <w:rPr>
                <w:rFonts w:ascii="Times New Roman" w:eastAsia="Times New Roman" w:hAnsi="Times New Roman" w:cs="Times New Roman"/>
                <w:bCs/>
                <w:sz w:val="20"/>
                <w:szCs w:val="20"/>
                <w:lang w:val="en-US" w:eastAsia="ru-RU"/>
              </w:rPr>
              <w:t>27</w:t>
            </w:r>
            <w:r w:rsidRPr="009359A0">
              <w:rPr>
                <w:rFonts w:ascii="Times New Roman" w:eastAsia="Times New Roman" w:hAnsi="Times New Roman" w:cs="Times New Roman"/>
                <w:bCs/>
                <w:sz w:val="20"/>
                <w:szCs w:val="20"/>
                <w:lang w:eastAsia="ru-RU"/>
              </w:rPr>
              <w:t> </w:t>
            </w:r>
            <w:r w:rsidRPr="009359A0">
              <w:rPr>
                <w:rFonts w:ascii="Times New Roman" w:eastAsia="Times New Roman" w:hAnsi="Times New Roman" w:cs="Times New Roman"/>
                <w:bCs/>
                <w:sz w:val="20"/>
                <w:szCs w:val="20"/>
                <w:lang w:val="en-US" w:eastAsia="ru-RU"/>
              </w:rPr>
              <w:t>302</w:t>
            </w:r>
            <w:r w:rsidRPr="009359A0">
              <w:rPr>
                <w:rFonts w:ascii="Times New Roman" w:eastAsia="Times New Roman" w:hAnsi="Times New Roman" w:cs="Times New Roman"/>
                <w:bCs/>
                <w:sz w:val="20"/>
                <w:szCs w:val="20"/>
                <w:lang w:eastAsia="ru-RU"/>
              </w:rPr>
              <w:t>,</w:t>
            </w:r>
            <w:r w:rsidRPr="009359A0">
              <w:rPr>
                <w:rFonts w:ascii="Times New Roman" w:eastAsia="Times New Roman" w:hAnsi="Times New Roman" w:cs="Times New Roman"/>
                <w:bCs/>
                <w:sz w:val="20"/>
                <w:szCs w:val="20"/>
                <w:lang w:val="en-US" w:eastAsia="ru-RU"/>
              </w:rPr>
              <w:t>0</w:t>
            </w:r>
          </w:p>
        </w:tc>
        <w:tc>
          <w:tcPr>
            <w:tcW w:w="1063" w:type="dxa"/>
            <w:tcBorders>
              <w:top w:val="nil"/>
              <w:left w:val="single" w:sz="4" w:space="0" w:color="auto"/>
              <w:bottom w:val="single" w:sz="4" w:space="0" w:color="auto"/>
              <w:right w:val="single" w:sz="4" w:space="0" w:color="auto"/>
            </w:tcBorders>
            <w:shd w:val="clear" w:color="auto" w:fill="auto"/>
            <w:noWrap/>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51 281,0</w:t>
            </w:r>
          </w:p>
        </w:tc>
        <w:tc>
          <w:tcPr>
            <w:tcW w:w="1063" w:type="dxa"/>
            <w:tcBorders>
              <w:top w:val="nil"/>
              <w:left w:val="nil"/>
              <w:bottom w:val="single" w:sz="4" w:space="0" w:color="auto"/>
              <w:right w:val="single" w:sz="4" w:space="0" w:color="auto"/>
            </w:tcBorders>
            <w:shd w:val="clear" w:color="auto" w:fill="auto"/>
            <w:noWrap/>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63 593,8</w:t>
            </w:r>
          </w:p>
        </w:tc>
        <w:tc>
          <w:tcPr>
            <w:tcW w:w="1063" w:type="dxa"/>
            <w:tcBorders>
              <w:top w:val="nil"/>
              <w:left w:val="nil"/>
              <w:bottom w:val="single" w:sz="4" w:space="0" w:color="auto"/>
              <w:right w:val="single" w:sz="4" w:space="0" w:color="auto"/>
            </w:tcBorders>
            <w:shd w:val="clear" w:color="auto" w:fill="auto"/>
            <w:noWrap/>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12 312,8</w:t>
            </w:r>
          </w:p>
        </w:tc>
        <w:tc>
          <w:tcPr>
            <w:tcW w:w="1063" w:type="dxa"/>
            <w:tcBorders>
              <w:top w:val="nil"/>
              <w:left w:val="nil"/>
              <w:bottom w:val="single" w:sz="4" w:space="0" w:color="auto"/>
              <w:right w:val="single" w:sz="4" w:space="0" w:color="auto"/>
            </w:tcBorders>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8,9</w:t>
            </w:r>
          </w:p>
        </w:tc>
        <w:tc>
          <w:tcPr>
            <w:tcW w:w="1064" w:type="dxa"/>
            <w:tcBorders>
              <w:top w:val="nil"/>
              <w:left w:val="nil"/>
              <w:bottom w:val="single" w:sz="4" w:space="0" w:color="auto"/>
              <w:right w:val="single" w:sz="4" w:space="0" w:color="auto"/>
            </w:tcBorders>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27,5</w:t>
            </w:r>
          </w:p>
        </w:tc>
      </w:tr>
      <w:tr w:rsidR="008050FA" w:rsidRPr="009359A0" w:rsidTr="001F162D">
        <w:trPr>
          <w:trHeight w:val="294"/>
        </w:trPr>
        <w:tc>
          <w:tcPr>
            <w:tcW w:w="3402" w:type="dxa"/>
            <w:tcBorders>
              <w:top w:val="nil"/>
              <w:left w:val="single" w:sz="4" w:space="0" w:color="auto"/>
              <w:bottom w:val="single" w:sz="4" w:space="0" w:color="auto"/>
              <w:right w:val="single" w:sz="4" w:space="0" w:color="auto"/>
            </w:tcBorders>
            <w:shd w:val="clear" w:color="auto" w:fill="auto"/>
            <w:noWrap/>
            <w:vAlign w:val="center"/>
          </w:tcPr>
          <w:p w:rsidR="008050FA" w:rsidRPr="009359A0" w:rsidRDefault="008050FA" w:rsidP="002A45AC">
            <w:pPr>
              <w:widowControl w:val="0"/>
              <w:spacing w:after="0" w:line="240" w:lineRule="auto"/>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 xml:space="preserve">V. </w:t>
            </w:r>
            <w:r w:rsidR="002A45AC" w:rsidRPr="009359A0">
              <w:rPr>
                <w:rFonts w:ascii="Times New Roman" w:eastAsia="Times New Roman" w:hAnsi="Times New Roman" w:cs="Times New Roman"/>
                <w:sz w:val="20"/>
                <w:szCs w:val="20"/>
                <w:lang w:eastAsia="ru-RU"/>
              </w:rPr>
              <w:t xml:space="preserve">Курчап турган чөйрөнү коргоо </w:t>
            </w:r>
          </w:p>
        </w:tc>
        <w:tc>
          <w:tcPr>
            <w:tcW w:w="1063" w:type="dxa"/>
            <w:tcBorders>
              <w:top w:val="nil"/>
              <w:left w:val="nil"/>
              <w:bottom w:val="single" w:sz="4" w:space="0" w:color="auto"/>
              <w:right w:val="nil"/>
            </w:tcBorders>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val="en-US" w:eastAsia="ru-RU"/>
              </w:rPr>
            </w:pPr>
            <w:r w:rsidRPr="009359A0">
              <w:rPr>
                <w:rFonts w:ascii="Times New Roman" w:eastAsia="Times New Roman" w:hAnsi="Times New Roman" w:cs="Times New Roman"/>
                <w:bCs/>
                <w:sz w:val="20"/>
                <w:szCs w:val="20"/>
                <w:lang w:val="en-US" w:eastAsia="ru-RU"/>
              </w:rPr>
              <w:t>642</w:t>
            </w:r>
            <w:r w:rsidRPr="009359A0">
              <w:rPr>
                <w:rFonts w:ascii="Times New Roman" w:eastAsia="Times New Roman" w:hAnsi="Times New Roman" w:cs="Times New Roman"/>
                <w:bCs/>
                <w:sz w:val="20"/>
                <w:szCs w:val="20"/>
                <w:lang w:eastAsia="ru-RU"/>
              </w:rPr>
              <w:t>,</w:t>
            </w:r>
            <w:r w:rsidRPr="009359A0">
              <w:rPr>
                <w:rFonts w:ascii="Times New Roman" w:eastAsia="Times New Roman" w:hAnsi="Times New Roman" w:cs="Times New Roman"/>
                <w:bCs/>
                <w:sz w:val="20"/>
                <w:szCs w:val="20"/>
                <w:lang w:val="en-US" w:eastAsia="ru-RU"/>
              </w:rPr>
              <w:t>6</w:t>
            </w:r>
          </w:p>
        </w:tc>
        <w:tc>
          <w:tcPr>
            <w:tcW w:w="1063" w:type="dxa"/>
            <w:tcBorders>
              <w:top w:val="nil"/>
              <w:left w:val="single" w:sz="4" w:space="0" w:color="auto"/>
              <w:bottom w:val="single" w:sz="4" w:space="0" w:color="auto"/>
              <w:right w:val="single" w:sz="4" w:space="0" w:color="auto"/>
            </w:tcBorders>
            <w:shd w:val="clear" w:color="auto" w:fill="auto"/>
            <w:noWrap/>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721,6</w:t>
            </w:r>
          </w:p>
        </w:tc>
        <w:tc>
          <w:tcPr>
            <w:tcW w:w="1063" w:type="dxa"/>
            <w:tcBorders>
              <w:top w:val="nil"/>
              <w:left w:val="nil"/>
              <w:bottom w:val="single" w:sz="4" w:space="0" w:color="auto"/>
              <w:right w:val="single" w:sz="4" w:space="0" w:color="auto"/>
            </w:tcBorders>
            <w:shd w:val="clear" w:color="auto" w:fill="auto"/>
            <w:noWrap/>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992,8</w:t>
            </w:r>
          </w:p>
        </w:tc>
        <w:tc>
          <w:tcPr>
            <w:tcW w:w="1063" w:type="dxa"/>
            <w:tcBorders>
              <w:top w:val="nil"/>
              <w:left w:val="nil"/>
              <w:bottom w:val="single" w:sz="4" w:space="0" w:color="auto"/>
              <w:right w:val="single" w:sz="4" w:space="0" w:color="auto"/>
            </w:tcBorders>
            <w:shd w:val="clear" w:color="auto" w:fill="auto"/>
            <w:noWrap/>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271,2</w:t>
            </w:r>
          </w:p>
        </w:tc>
        <w:tc>
          <w:tcPr>
            <w:tcW w:w="1063" w:type="dxa"/>
            <w:tcBorders>
              <w:top w:val="nil"/>
              <w:left w:val="nil"/>
              <w:bottom w:val="single" w:sz="4" w:space="0" w:color="auto"/>
              <w:right w:val="single" w:sz="4" w:space="0" w:color="auto"/>
            </w:tcBorders>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0,1</w:t>
            </w:r>
          </w:p>
        </w:tc>
        <w:tc>
          <w:tcPr>
            <w:tcW w:w="1064" w:type="dxa"/>
            <w:tcBorders>
              <w:top w:val="nil"/>
              <w:left w:val="nil"/>
              <w:bottom w:val="single" w:sz="4" w:space="0" w:color="auto"/>
              <w:right w:val="single" w:sz="4" w:space="0" w:color="auto"/>
            </w:tcBorders>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0,4</w:t>
            </w:r>
          </w:p>
        </w:tc>
      </w:tr>
      <w:tr w:rsidR="008050FA" w:rsidRPr="009359A0" w:rsidTr="001F162D">
        <w:trPr>
          <w:trHeight w:val="334"/>
        </w:trPr>
        <w:tc>
          <w:tcPr>
            <w:tcW w:w="3402" w:type="dxa"/>
            <w:tcBorders>
              <w:top w:val="nil"/>
              <w:left w:val="single" w:sz="4" w:space="0" w:color="auto"/>
              <w:bottom w:val="single" w:sz="4" w:space="0" w:color="auto"/>
              <w:right w:val="single" w:sz="4" w:space="0" w:color="auto"/>
            </w:tcBorders>
            <w:shd w:val="clear" w:color="auto" w:fill="auto"/>
            <w:noWrap/>
            <w:vAlign w:val="center"/>
          </w:tcPr>
          <w:p w:rsidR="008050FA" w:rsidRPr="009359A0" w:rsidRDefault="008050FA" w:rsidP="006A7279">
            <w:pPr>
              <w:widowControl w:val="0"/>
              <w:spacing w:after="0" w:line="240" w:lineRule="auto"/>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 xml:space="preserve">VI. </w:t>
            </w:r>
            <w:r w:rsidR="006A7279" w:rsidRPr="009359A0">
              <w:rPr>
                <w:rFonts w:ascii="Times New Roman" w:eastAsia="Times New Roman" w:hAnsi="Times New Roman" w:cs="Times New Roman"/>
                <w:sz w:val="20"/>
                <w:szCs w:val="20"/>
                <w:lang w:eastAsia="ru-RU"/>
              </w:rPr>
              <w:t>Т</w:t>
            </w:r>
            <w:r w:rsidR="002A45AC" w:rsidRPr="009359A0">
              <w:rPr>
                <w:rFonts w:ascii="Times New Roman" w:eastAsia="Times New Roman" w:hAnsi="Times New Roman" w:cs="Times New Roman"/>
                <w:sz w:val="20"/>
                <w:szCs w:val="20"/>
                <w:lang w:eastAsia="ru-RU"/>
              </w:rPr>
              <w:t xml:space="preserve">урак жай жана коммуналдык кызмат көрсөтүүлөр </w:t>
            </w:r>
          </w:p>
        </w:tc>
        <w:tc>
          <w:tcPr>
            <w:tcW w:w="1063" w:type="dxa"/>
            <w:tcBorders>
              <w:top w:val="nil"/>
              <w:left w:val="nil"/>
              <w:bottom w:val="single" w:sz="4" w:space="0" w:color="auto"/>
              <w:right w:val="nil"/>
            </w:tcBorders>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1 598,6</w:t>
            </w:r>
          </w:p>
        </w:tc>
        <w:tc>
          <w:tcPr>
            <w:tcW w:w="1063" w:type="dxa"/>
            <w:tcBorders>
              <w:top w:val="nil"/>
              <w:left w:val="single" w:sz="4" w:space="0" w:color="auto"/>
              <w:bottom w:val="single" w:sz="4" w:space="0" w:color="auto"/>
              <w:right w:val="single" w:sz="4" w:space="0" w:color="auto"/>
            </w:tcBorders>
            <w:shd w:val="clear" w:color="auto" w:fill="auto"/>
            <w:noWrap/>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1 208,1</w:t>
            </w:r>
          </w:p>
        </w:tc>
        <w:tc>
          <w:tcPr>
            <w:tcW w:w="1063" w:type="dxa"/>
            <w:tcBorders>
              <w:top w:val="nil"/>
              <w:left w:val="nil"/>
              <w:bottom w:val="single" w:sz="4" w:space="0" w:color="auto"/>
              <w:right w:val="single" w:sz="4" w:space="0" w:color="auto"/>
            </w:tcBorders>
            <w:shd w:val="clear" w:color="auto" w:fill="auto"/>
            <w:noWrap/>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1 434,5</w:t>
            </w:r>
          </w:p>
        </w:tc>
        <w:tc>
          <w:tcPr>
            <w:tcW w:w="1063" w:type="dxa"/>
            <w:tcBorders>
              <w:top w:val="nil"/>
              <w:left w:val="nil"/>
              <w:bottom w:val="single" w:sz="4" w:space="0" w:color="auto"/>
              <w:right w:val="single" w:sz="4" w:space="0" w:color="auto"/>
            </w:tcBorders>
            <w:shd w:val="clear" w:color="auto" w:fill="auto"/>
            <w:noWrap/>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226,4</w:t>
            </w:r>
          </w:p>
        </w:tc>
        <w:tc>
          <w:tcPr>
            <w:tcW w:w="1063" w:type="dxa"/>
            <w:tcBorders>
              <w:top w:val="nil"/>
              <w:left w:val="nil"/>
              <w:bottom w:val="single" w:sz="4" w:space="0" w:color="auto"/>
              <w:right w:val="single" w:sz="4" w:space="0" w:color="auto"/>
            </w:tcBorders>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0,2</w:t>
            </w:r>
          </w:p>
        </w:tc>
        <w:tc>
          <w:tcPr>
            <w:tcW w:w="1064" w:type="dxa"/>
            <w:tcBorders>
              <w:top w:val="nil"/>
              <w:left w:val="nil"/>
              <w:bottom w:val="single" w:sz="4" w:space="0" w:color="auto"/>
              <w:right w:val="single" w:sz="4" w:space="0" w:color="auto"/>
            </w:tcBorders>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0,6</w:t>
            </w:r>
          </w:p>
        </w:tc>
      </w:tr>
      <w:tr w:rsidR="008050FA" w:rsidRPr="009359A0" w:rsidTr="001F162D">
        <w:trPr>
          <w:trHeight w:val="29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0FA" w:rsidRPr="009359A0" w:rsidRDefault="008050FA" w:rsidP="002A45AC">
            <w:pPr>
              <w:widowControl w:val="0"/>
              <w:spacing w:after="0" w:line="240" w:lineRule="auto"/>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 xml:space="preserve">VII. </w:t>
            </w:r>
            <w:r w:rsidR="002A45AC" w:rsidRPr="009359A0">
              <w:rPr>
                <w:rFonts w:ascii="Times New Roman" w:eastAsia="Times New Roman" w:hAnsi="Times New Roman" w:cs="Times New Roman"/>
                <w:sz w:val="20"/>
                <w:szCs w:val="20"/>
                <w:lang w:eastAsia="ru-RU"/>
              </w:rPr>
              <w:t xml:space="preserve">Саламаттык сактоо </w:t>
            </w:r>
          </w:p>
        </w:tc>
        <w:tc>
          <w:tcPr>
            <w:tcW w:w="1063" w:type="dxa"/>
            <w:tcBorders>
              <w:top w:val="single" w:sz="4" w:space="0" w:color="auto"/>
              <w:left w:val="nil"/>
              <w:bottom w:val="single" w:sz="4" w:space="0" w:color="auto"/>
              <w:right w:val="nil"/>
            </w:tcBorders>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val="en-US" w:eastAsia="ru-RU"/>
              </w:rPr>
            </w:pPr>
            <w:r w:rsidRPr="009359A0">
              <w:rPr>
                <w:rFonts w:ascii="Times New Roman" w:eastAsia="Times New Roman" w:hAnsi="Times New Roman" w:cs="Times New Roman"/>
                <w:bCs/>
                <w:sz w:val="20"/>
                <w:szCs w:val="20"/>
                <w:lang w:val="en-US" w:eastAsia="ru-RU"/>
              </w:rPr>
              <w:t>5</w:t>
            </w:r>
            <w:r w:rsidRPr="009359A0">
              <w:rPr>
                <w:rFonts w:ascii="Times New Roman" w:eastAsia="Times New Roman" w:hAnsi="Times New Roman" w:cs="Times New Roman"/>
                <w:bCs/>
                <w:sz w:val="20"/>
                <w:szCs w:val="20"/>
                <w:lang w:eastAsia="ru-RU"/>
              </w:rPr>
              <w:t> </w:t>
            </w:r>
            <w:r w:rsidRPr="009359A0">
              <w:rPr>
                <w:rFonts w:ascii="Times New Roman" w:eastAsia="Times New Roman" w:hAnsi="Times New Roman" w:cs="Times New Roman"/>
                <w:bCs/>
                <w:sz w:val="20"/>
                <w:szCs w:val="20"/>
                <w:lang w:val="en-US" w:eastAsia="ru-RU"/>
              </w:rPr>
              <w:t>261</w:t>
            </w:r>
            <w:r w:rsidRPr="009359A0">
              <w:rPr>
                <w:rFonts w:ascii="Times New Roman" w:eastAsia="Times New Roman" w:hAnsi="Times New Roman" w:cs="Times New Roman"/>
                <w:bCs/>
                <w:sz w:val="20"/>
                <w:szCs w:val="20"/>
                <w:lang w:eastAsia="ru-RU"/>
              </w:rPr>
              <w:t>,</w:t>
            </w:r>
            <w:r w:rsidRPr="009359A0">
              <w:rPr>
                <w:rFonts w:ascii="Times New Roman" w:eastAsia="Times New Roman" w:hAnsi="Times New Roman" w:cs="Times New Roman"/>
                <w:bCs/>
                <w:sz w:val="20"/>
                <w:szCs w:val="20"/>
                <w:lang w:val="en-US" w:eastAsia="ru-RU"/>
              </w:rPr>
              <w:t>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7 987,5</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7 290,8</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-696,7</w:t>
            </w:r>
          </w:p>
        </w:tc>
        <w:tc>
          <w:tcPr>
            <w:tcW w:w="1063" w:type="dxa"/>
            <w:tcBorders>
              <w:top w:val="single" w:sz="4" w:space="0" w:color="auto"/>
              <w:left w:val="nil"/>
              <w:bottom w:val="single" w:sz="4" w:space="0" w:color="auto"/>
              <w:right w:val="single" w:sz="4" w:space="0" w:color="auto"/>
            </w:tcBorders>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1,0</w:t>
            </w:r>
          </w:p>
        </w:tc>
        <w:tc>
          <w:tcPr>
            <w:tcW w:w="1064" w:type="dxa"/>
            <w:tcBorders>
              <w:top w:val="single" w:sz="4" w:space="0" w:color="auto"/>
              <w:left w:val="nil"/>
              <w:bottom w:val="single" w:sz="4" w:space="0" w:color="auto"/>
              <w:right w:val="single" w:sz="4" w:space="0" w:color="auto"/>
            </w:tcBorders>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3,2</w:t>
            </w:r>
          </w:p>
        </w:tc>
      </w:tr>
      <w:tr w:rsidR="008050FA" w:rsidRPr="009359A0" w:rsidTr="001F162D">
        <w:trPr>
          <w:trHeight w:val="749"/>
        </w:trPr>
        <w:tc>
          <w:tcPr>
            <w:tcW w:w="3402" w:type="dxa"/>
            <w:tcBorders>
              <w:top w:val="single" w:sz="4" w:space="0" w:color="auto"/>
              <w:left w:val="single" w:sz="4" w:space="0" w:color="auto"/>
              <w:bottom w:val="single" w:sz="4" w:space="0" w:color="000000"/>
              <w:right w:val="single" w:sz="4" w:space="0" w:color="auto"/>
            </w:tcBorders>
            <w:shd w:val="clear" w:color="auto" w:fill="auto"/>
            <w:vAlign w:val="center"/>
          </w:tcPr>
          <w:p w:rsidR="008050FA" w:rsidRPr="009359A0" w:rsidRDefault="008050FA" w:rsidP="002A45AC">
            <w:pPr>
              <w:widowControl w:val="0"/>
              <w:spacing w:after="0" w:line="240" w:lineRule="auto"/>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 xml:space="preserve">VIII. </w:t>
            </w:r>
            <w:r w:rsidR="002A45AC" w:rsidRPr="009359A0">
              <w:rPr>
                <w:rFonts w:ascii="Times New Roman" w:eastAsia="Times New Roman" w:hAnsi="Times New Roman" w:cs="Times New Roman"/>
                <w:sz w:val="20"/>
                <w:szCs w:val="20"/>
                <w:lang w:eastAsia="ru-RU"/>
              </w:rPr>
              <w:t>Эс алуу,</w:t>
            </w:r>
            <w:r w:rsidRPr="009359A0">
              <w:rPr>
                <w:rFonts w:ascii="Times New Roman" w:eastAsia="Times New Roman" w:hAnsi="Times New Roman" w:cs="Times New Roman"/>
                <w:sz w:val="20"/>
                <w:szCs w:val="20"/>
                <w:lang w:eastAsia="ru-RU"/>
              </w:rPr>
              <w:t xml:space="preserve"> спорт, </w:t>
            </w:r>
            <w:r w:rsidR="002A45AC" w:rsidRPr="009359A0">
              <w:rPr>
                <w:rFonts w:ascii="Times New Roman" w:eastAsia="Times New Roman" w:hAnsi="Times New Roman" w:cs="Times New Roman"/>
                <w:sz w:val="20"/>
                <w:szCs w:val="20"/>
                <w:lang w:eastAsia="ru-RU"/>
              </w:rPr>
              <w:t xml:space="preserve">маданият жана дин </w:t>
            </w:r>
          </w:p>
        </w:tc>
        <w:tc>
          <w:tcPr>
            <w:tcW w:w="1063" w:type="dxa"/>
            <w:tcBorders>
              <w:top w:val="single" w:sz="4" w:space="0" w:color="auto"/>
              <w:left w:val="single" w:sz="4" w:space="0" w:color="auto"/>
              <w:bottom w:val="single" w:sz="4" w:space="0" w:color="auto"/>
              <w:right w:val="single" w:sz="4" w:space="0" w:color="auto"/>
            </w:tcBorders>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2 8</w:t>
            </w:r>
            <w:r w:rsidRPr="009359A0">
              <w:rPr>
                <w:rFonts w:ascii="Times New Roman" w:eastAsia="Times New Roman" w:hAnsi="Times New Roman" w:cs="Times New Roman"/>
                <w:bCs/>
                <w:sz w:val="20"/>
                <w:szCs w:val="20"/>
                <w:lang w:val="en-US" w:eastAsia="ru-RU"/>
              </w:rPr>
              <w:t>85</w:t>
            </w:r>
            <w:r w:rsidRPr="009359A0">
              <w:rPr>
                <w:rFonts w:ascii="Times New Roman" w:eastAsia="Times New Roman" w:hAnsi="Times New Roman" w:cs="Times New Roman"/>
                <w:bCs/>
                <w:sz w:val="20"/>
                <w:szCs w:val="20"/>
                <w:lang w:eastAsia="ru-RU"/>
              </w:rPr>
              <w:t>,9</w:t>
            </w:r>
          </w:p>
        </w:tc>
        <w:tc>
          <w:tcPr>
            <w:tcW w:w="1063"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2 927,6</w:t>
            </w:r>
          </w:p>
        </w:tc>
        <w:tc>
          <w:tcPr>
            <w:tcW w:w="1063"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3 391,3</w:t>
            </w:r>
          </w:p>
        </w:tc>
        <w:tc>
          <w:tcPr>
            <w:tcW w:w="1063"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463,7</w:t>
            </w:r>
          </w:p>
        </w:tc>
        <w:tc>
          <w:tcPr>
            <w:tcW w:w="1063" w:type="dxa"/>
            <w:tcBorders>
              <w:top w:val="single" w:sz="4" w:space="0" w:color="auto"/>
              <w:left w:val="single" w:sz="4" w:space="0" w:color="auto"/>
              <w:bottom w:val="single" w:sz="4" w:space="0" w:color="000000"/>
              <w:right w:val="single" w:sz="4" w:space="0" w:color="auto"/>
            </w:tcBorders>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0,5</w:t>
            </w:r>
          </w:p>
        </w:tc>
        <w:tc>
          <w:tcPr>
            <w:tcW w:w="1064" w:type="dxa"/>
            <w:tcBorders>
              <w:top w:val="single" w:sz="4" w:space="0" w:color="auto"/>
              <w:left w:val="single" w:sz="4" w:space="0" w:color="auto"/>
              <w:bottom w:val="single" w:sz="4" w:space="0" w:color="000000"/>
              <w:right w:val="single" w:sz="4" w:space="0" w:color="auto"/>
            </w:tcBorders>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1,5</w:t>
            </w:r>
          </w:p>
        </w:tc>
      </w:tr>
      <w:tr w:rsidR="008050FA" w:rsidRPr="009359A0" w:rsidTr="001F162D">
        <w:trPr>
          <w:trHeight w:val="294"/>
        </w:trPr>
        <w:tc>
          <w:tcPr>
            <w:tcW w:w="3402" w:type="dxa"/>
            <w:tcBorders>
              <w:top w:val="nil"/>
              <w:left w:val="single" w:sz="4" w:space="0" w:color="auto"/>
              <w:bottom w:val="single" w:sz="4" w:space="0" w:color="auto"/>
              <w:right w:val="single" w:sz="4" w:space="0" w:color="auto"/>
            </w:tcBorders>
            <w:shd w:val="clear" w:color="auto" w:fill="auto"/>
            <w:noWrap/>
            <w:vAlign w:val="center"/>
          </w:tcPr>
          <w:p w:rsidR="008050FA" w:rsidRPr="009359A0" w:rsidRDefault="008050FA" w:rsidP="002A45AC">
            <w:pPr>
              <w:widowControl w:val="0"/>
              <w:spacing w:after="0" w:line="240" w:lineRule="auto"/>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 xml:space="preserve">IХ. </w:t>
            </w:r>
            <w:r w:rsidR="002A45AC" w:rsidRPr="009359A0">
              <w:rPr>
                <w:rFonts w:ascii="Times New Roman" w:eastAsia="Times New Roman" w:hAnsi="Times New Roman" w:cs="Times New Roman"/>
                <w:sz w:val="20"/>
                <w:szCs w:val="20"/>
                <w:lang w:eastAsia="ru-RU"/>
              </w:rPr>
              <w:t xml:space="preserve">Билим берүү </w:t>
            </w:r>
          </w:p>
        </w:tc>
        <w:tc>
          <w:tcPr>
            <w:tcW w:w="1063" w:type="dxa"/>
            <w:tcBorders>
              <w:top w:val="single" w:sz="4" w:space="0" w:color="auto"/>
              <w:left w:val="nil"/>
              <w:bottom w:val="single" w:sz="4" w:space="0" w:color="auto"/>
              <w:right w:val="nil"/>
            </w:tcBorders>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val="en-US" w:eastAsia="ru-RU"/>
              </w:rPr>
            </w:pPr>
            <w:r w:rsidRPr="009359A0">
              <w:rPr>
                <w:rFonts w:ascii="Times New Roman" w:eastAsia="Times New Roman" w:hAnsi="Times New Roman" w:cs="Times New Roman"/>
                <w:bCs/>
                <w:sz w:val="20"/>
                <w:szCs w:val="20"/>
                <w:lang w:eastAsia="ru-RU"/>
              </w:rPr>
              <w:t>3</w:t>
            </w:r>
            <w:r w:rsidRPr="009359A0">
              <w:rPr>
                <w:rFonts w:ascii="Times New Roman" w:eastAsia="Times New Roman" w:hAnsi="Times New Roman" w:cs="Times New Roman"/>
                <w:bCs/>
                <w:sz w:val="20"/>
                <w:szCs w:val="20"/>
                <w:lang w:val="en-US" w:eastAsia="ru-RU"/>
              </w:rPr>
              <w:t>6</w:t>
            </w:r>
            <w:r w:rsidRPr="009359A0">
              <w:rPr>
                <w:rFonts w:ascii="Times New Roman" w:eastAsia="Times New Roman" w:hAnsi="Times New Roman" w:cs="Times New Roman"/>
                <w:bCs/>
                <w:sz w:val="20"/>
                <w:szCs w:val="20"/>
                <w:lang w:eastAsia="ru-RU"/>
              </w:rPr>
              <w:t> </w:t>
            </w:r>
            <w:r w:rsidRPr="009359A0">
              <w:rPr>
                <w:rFonts w:ascii="Times New Roman" w:eastAsia="Times New Roman" w:hAnsi="Times New Roman" w:cs="Times New Roman"/>
                <w:bCs/>
                <w:sz w:val="20"/>
                <w:szCs w:val="20"/>
                <w:lang w:val="en-US" w:eastAsia="ru-RU"/>
              </w:rPr>
              <w:t>197</w:t>
            </w:r>
            <w:r w:rsidRPr="009359A0">
              <w:rPr>
                <w:rFonts w:ascii="Times New Roman" w:eastAsia="Times New Roman" w:hAnsi="Times New Roman" w:cs="Times New Roman"/>
                <w:bCs/>
                <w:sz w:val="20"/>
                <w:szCs w:val="20"/>
                <w:lang w:eastAsia="ru-RU"/>
              </w:rPr>
              <w:t>,</w:t>
            </w:r>
            <w:r w:rsidRPr="009359A0">
              <w:rPr>
                <w:rFonts w:ascii="Times New Roman" w:eastAsia="Times New Roman" w:hAnsi="Times New Roman" w:cs="Times New Roman"/>
                <w:bCs/>
                <w:sz w:val="20"/>
                <w:szCs w:val="20"/>
                <w:lang w:val="en-US" w:eastAsia="ru-RU"/>
              </w:rPr>
              <w:t>2</w:t>
            </w:r>
          </w:p>
        </w:tc>
        <w:tc>
          <w:tcPr>
            <w:tcW w:w="1063" w:type="dxa"/>
            <w:tcBorders>
              <w:top w:val="nil"/>
              <w:left w:val="single" w:sz="4" w:space="0" w:color="auto"/>
              <w:bottom w:val="single" w:sz="4" w:space="0" w:color="auto"/>
              <w:right w:val="single" w:sz="4" w:space="0" w:color="auto"/>
            </w:tcBorders>
            <w:shd w:val="clear" w:color="auto" w:fill="auto"/>
            <w:noWrap/>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37 358,6</w:t>
            </w:r>
          </w:p>
        </w:tc>
        <w:tc>
          <w:tcPr>
            <w:tcW w:w="1063" w:type="dxa"/>
            <w:tcBorders>
              <w:top w:val="nil"/>
              <w:left w:val="nil"/>
              <w:bottom w:val="single" w:sz="4" w:space="0" w:color="auto"/>
              <w:right w:val="single" w:sz="4" w:space="0" w:color="auto"/>
            </w:tcBorders>
            <w:shd w:val="clear" w:color="auto" w:fill="auto"/>
            <w:noWrap/>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41 335,3</w:t>
            </w:r>
          </w:p>
        </w:tc>
        <w:tc>
          <w:tcPr>
            <w:tcW w:w="1063" w:type="dxa"/>
            <w:tcBorders>
              <w:top w:val="nil"/>
              <w:left w:val="nil"/>
              <w:bottom w:val="single" w:sz="4" w:space="0" w:color="auto"/>
              <w:right w:val="single" w:sz="4" w:space="0" w:color="auto"/>
            </w:tcBorders>
            <w:shd w:val="clear" w:color="auto" w:fill="auto"/>
            <w:noWrap/>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3 976,7</w:t>
            </w:r>
          </w:p>
        </w:tc>
        <w:tc>
          <w:tcPr>
            <w:tcW w:w="1063" w:type="dxa"/>
            <w:tcBorders>
              <w:top w:val="nil"/>
              <w:left w:val="nil"/>
              <w:bottom w:val="single" w:sz="4" w:space="0" w:color="auto"/>
              <w:right w:val="single" w:sz="4" w:space="0" w:color="auto"/>
            </w:tcBorders>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5,8</w:t>
            </w:r>
          </w:p>
        </w:tc>
        <w:tc>
          <w:tcPr>
            <w:tcW w:w="1064" w:type="dxa"/>
            <w:tcBorders>
              <w:top w:val="nil"/>
              <w:left w:val="nil"/>
              <w:bottom w:val="single" w:sz="4" w:space="0" w:color="auto"/>
              <w:right w:val="single" w:sz="4" w:space="0" w:color="auto"/>
            </w:tcBorders>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17,9</w:t>
            </w:r>
          </w:p>
        </w:tc>
      </w:tr>
      <w:tr w:rsidR="008050FA" w:rsidRPr="009359A0" w:rsidTr="001F162D">
        <w:trPr>
          <w:trHeight w:val="294"/>
        </w:trPr>
        <w:tc>
          <w:tcPr>
            <w:tcW w:w="3402" w:type="dxa"/>
            <w:tcBorders>
              <w:top w:val="nil"/>
              <w:left w:val="single" w:sz="4" w:space="0" w:color="auto"/>
              <w:bottom w:val="single" w:sz="4" w:space="0" w:color="auto"/>
              <w:right w:val="single" w:sz="4" w:space="0" w:color="auto"/>
            </w:tcBorders>
            <w:shd w:val="clear" w:color="auto" w:fill="auto"/>
            <w:noWrap/>
            <w:vAlign w:val="center"/>
          </w:tcPr>
          <w:p w:rsidR="008050FA" w:rsidRPr="009359A0" w:rsidRDefault="008050FA" w:rsidP="002A45AC">
            <w:pPr>
              <w:widowControl w:val="0"/>
              <w:spacing w:after="0" w:line="240" w:lineRule="auto"/>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Х. Социал</w:t>
            </w:r>
            <w:r w:rsidR="002A45AC" w:rsidRPr="009359A0">
              <w:rPr>
                <w:rFonts w:ascii="Times New Roman" w:eastAsia="Times New Roman" w:hAnsi="Times New Roman" w:cs="Times New Roman"/>
                <w:sz w:val="20"/>
                <w:szCs w:val="20"/>
                <w:lang w:eastAsia="ru-RU"/>
              </w:rPr>
              <w:t xml:space="preserve">дык коргоо </w:t>
            </w:r>
          </w:p>
        </w:tc>
        <w:tc>
          <w:tcPr>
            <w:tcW w:w="1063" w:type="dxa"/>
            <w:tcBorders>
              <w:top w:val="nil"/>
              <w:left w:val="nil"/>
              <w:bottom w:val="single" w:sz="4" w:space="0" w:color="auto"/>
              <w:right w:val="nil"/>
            </w:tcBorders>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11 0</w:t>
            </w:r>
            <w:r w:rsidRPr="009359A0">
              <w:rPr>
                <w:rFonts w:ascii="Times New Roman" w:eastAsia="Times New Roman" w:hAnsi="Times New Roman" w:cs="Times New Roman"/>
                <w:bCs/>
                <w:sz w:val="20"/>
                <w:szCs w:val="20"/>
                <w:lang w:val="en-US" w:eastAsia="ru-RU"/>
              </w:rPr>
              <w:t>1</w:t>
            </w:r>
            <w:r w:rsidRPr="009359A0">
              <w:rPr>
                <w:rFonts w:ascii="Times New Roman" w:eastAsia="Times New Roman" w:hAnsi="Times New Roman" w:cs="Times New Roman"/>
                <w:bCs/>
                <w:sz w:val="20"/>
                <w:szCs w:val="20"/>
                <w:lang w:eastAsia="ru-RU"/>
              </w:rPr>
              <w:t>8,4</w:t>
            </w:r>
          </w:p>
        </w:tc>
        <w:tc>
          <w:tcPr>
            <w:tcW w:w="1063" w:type="dxa"/>
            <w:tcBorders>
              <w:top w:val="nil"/>
              <w:left w:val="single" w:sz="4" w:space="0" w:color="auto"/>
              <w:bottom w:val="single" w:sz="4" w:space="0" w:color="auto"/>
              <w:right w:val="single" w:sz="4" w:space="0" w:color="auto"/>
            </w:tcBorders>
            <w:shd w:val="clear" w:color="auto" w:fill="auto"/>
            <w:noWrap/>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11 688,2</w:t>
            </w:r>
          </w:p>
        </w:tc>
        <w:tc>
          <w:tcPr>
            <w:tcW w:w="1063" w:type="dxa"/>
            <w:tcBorders>
              <w:top w:val="nil"/>
              <w:left w:val="nil"/>
              <w:bottom w:val="single" w:sz="4" w:space="0" w:color="auto"/>
              <w:right w:val="single" w:sz="4" w:space="0" w:color="auto"/>
            </w:tcBorders>
            <w:shd w:val="clear" w:color="auto" w:fill="auto"/>
            <w:noWrap/>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15 435,5</w:t>
            </w:r>
          </w:p>
        </w:tc>
        <w:tc>
          <w:tcPr>
            <w:tcW w:w="1063" w:type="dxa"/>
            <w:tcBorders>
              <w:top w:val="nil"/>
              <w:left w:val="nil"/>
              <w:bottom w:val="single" w:sz="4" w:space="0" w:color="auto"/>
              <w:right w:val="single" w:sz="4" w:space="0" w:color="auto"/>
            </w:tcBorders>
            <w:shd w:val="clear" w:color="auto" w:fill="auto"/>
            <w:noWrap/>
            <w:vAlign w:val="center"/>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3 747,3</w:t>
            </w:r>
          </w:p>
        </w:tc>
        <w:tc>
          <w:tcPr>
            <w:tcW w:w="1063" w:type="dxa"/>
            <w:tcBorders>
              <w:top w:val="nil"/>
              <w:left w:val="nil"/>
              <w:bottom w:val="single" w:sz="4" w:space="0" w:color="auto"/>
              <w:right w:val="single" w:sz="4" w:space="0" w:color="auto"/>
            </w:tcBorders>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2,2</w:t>
            </w:r>
          </w:p>
        </w:tc>
        <w:tc>
          <w:tcPr>
            <w:tcW w:w="1064" w:type="dxa"/>
            <w:tcBorders>
              <w:top w:val="nil"/>
              <w:left w:val="nil"/>
              <w:bottom w:val="single" w:sz="4" w:space="0" w:color="auto"/>
              <w:right w:val="single" w:sz="4" w:space="0" w:color="auto"/>
            </w:tcBorders>
          </w:tcPr>
          <w:p w:rsidR="008050FA" w:rsidRPr="009359A0" w:rsidRDefault="008050FA" w:rsidP="008050FA">
            <w:pPr>
              <w:spacing w:after="0" w:line="240" w:lineRule="auto"/>
              <w:jc w:val="center"/>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6,7</w:t>
            </w:r>
          </w:p>
        </w:tc>
      </w:tr>
    </w:tbl>
    <w:p w:rsidR="002A45AC" w:rsidRPr="009359A0" w:rsidRDefault="002A45AC" w:rsidP="00FB328C">
      <w:pPr>
        <w:spacing w:after="120" w:line="240" w:lineRule="auto"/>
        <w:ind w:firstLine="709"/>
        <w:jc w:val="both"/>
        <w:rPr>
          <w:rFonts w:ascii="Times New Roman" w:eastAsia="Times New Roman" w:hAnsi="Times New Roman" w:cs="Times New Roman"/>
          <w:sz w:val="28"/>
          <w:szCs w:val="28"/>
          <w:lang w:eastAsia="ru-RU"/>
        </w:rPr>
      </w:pPr>
      <w:r w:rsidRPr="009359A0">
        <w:rPr>
          <w:rFonts w:ascii="Times New Roman" w:eastAsia="Times New Roman" w:hAnsi="Times New Roman" w:cs="Times New Roman"/>
          <w:sz w:val="28"/>
          <w:szCs w:val="28"/>
          <w:lang w:eastAsia="ru-RU"/>
        </w:rPr>
        <w:lastRenderedPageBreak/>
        <w:t xml:space="preserve">Жогоруда келтирилген маалыматтардан улам, саламаттык сактоо, маданият, билим берүү жана социалдык коргоо боюнча чыгымдарын салыштырма салмагы болгону 29,3%ды (3,2+1,5+17,9+6,7) түзгөндүгүн көрсөткөн, бирок “Жалпы багыттагы мамлекеттик  кызмат” жана “Экономикалык маселелер” бөлүмдөрү боюнча чыгымдар, тиешелүү түрдө 29,1% жана 27,5%ды түзөт. Ошону менен бирге, артыкчылыктуу </w:t>
      </w:r>
      <w:r w:rsidR="00FD23F7" w:rsidRPr="009359A0">
        <w:rPr>
          <w:rFonts w:ascii="Times New Roman" w:eastAsia="Times New Roman" w:hAnsi="Times New Roman" w:cs="Times New Roman"/>
          <w:sz w:val="28"/>
          <w:szCs w:val="28"/>
          <w:lang w:eastAsia="ru-RU"/>
        </w:rPr>
        <w:t>эмес</w:t>
      </w:r>
      <w:r w:rsidRPr="009359A0">
        <w:rPr>
          <w:rFonts w:ascii="Times New Roman" w:eastAsia="Times New Roman" w:hAnsi="Times New Roman" w:cs="Times New Roman"/>
          <w:sz w:val="28"/>
          <w:szCs w:val="28"/>
          <w:lang w:eastAsia="ru-RU"/>
        </w:rPr>
        <w:t xml:space="preserve"> чыгымдарды кыскартуу жана мамлекеттик  чыгымдардын социалдык багыттуулугу байкалган эмес. </w:t>
      </w:r>
    </w:p>
    <w:p w:rsidR="002A45AC" w:rsidRPr="009359A0" w:rsidRDefault="002A45AC" w:rsidP="00FB328C">
      <w:pPr>
        <w:spacing w:after="120" w:line="240" w:lineRule="auto"/>
        <w:ind w:firstLine="709"/>
        <w:jc w:val="both"/>
        <w:rPr>
          <w:rFonts w:ascii="Times New Roman" w:eastAsia="Times New Roman" w:hAnsi="Times New Roman" w:cs="Times New Roman"/>
          <w:sz w:val="28"/>
          <w:szCs w:val="28"/>
          <w:lang w:eastAsia="ru-RU"/>
        </w:rPr>
      </w:pPr>
      <w:r w:rsidRPr="009359A0">
        <w:rPr>
          <w:rFonts w:ascii="Times New Roman" w:eastAsia="Times New Roman" w:hAnsi="Times New Roman" w:cs="Times New Roman"/>
          <w:sz w:val="28"/>
          <w:szCs w:val="28"/>
          <w:lang w:eastAsia="ru-RU"/>
        </w:rPr>
        <w:t>Кыргыз Республикасынын Бюджеттик кодексинин 21-беренесин бузуу менен, Билим берүү жана илим министрлиги, ММКФ</w:t>
      </w:r>
      <w:r w:rsidR="00275173" w:rsidRPr="009359A0">
        <w:rPr>
          <w:rStyle w:val="af7"/>
          <w:rFonts w:ascii="Times New Roman" w:eastAsia="Times New Roman" w:hAnsi="Times New Roman" w:cs="Times New Roman"/>
          <w:sz w:val="28"/>
          <w:szCs w:val="28"/>
          <w:lang w:eastAsia="ru-RU"/>
        </w:rPr>
        <w:footnoteReference w:id="8"/>
      </w:r>
      <w:r w:rsidRPr="009359A0">
        <w:rPr>
          <w:rFonts w:ascii="Times New Roman" w:eastAsia="Times New Roman" w:hAnsi="Times New Roman" w:cs="Times New Roman"/>
          <w:sz w:val="28"/>
          <w:szCs w:val="28"/>
          <w:lang w:eastAsia="ru-RU"/>
        </w:rPr>
        <w:t xml:space="preserve">, Саламаттык сактоо жана социалдык өнүгүү министрлиги боюнча 2020-жылга чыгымдарды экономикалык классификациялоонун беренелери боюнча эсептөөлөр Экономика жана финансы министрлигинде жоктугу белгиленген.    </w:t>
      </w:r>
    </w:p>
    <w:p w:rsidR="008050FA" w:rsidRPr="009359A0" w:rsidRDefault="002A45AC" w:rsidP="00FB328C">
      <w:pPr>
        <w:spacing w:after="120" w:line="240" w:lineRule="auto"/>
        <w:ind w:firstLine="709"/>
        <w:jc w:val="both"/>
        <w:rPr>
          <w:rFonts w:ascii="Times New Roman" w:eastAsia="Calibri" w:hAnsi="Times New Roman" w:cs="Times New Roman"/>
          <w:sz w:val="28"/>
          <w:szCs w:val="28"/>
        </w:rPr>
      </w:pPr>
      <w:r w:rsidRPr="009359A0">
        <w:rPr>
          <w:rFonts w:ascii="Times New Roman" w:eastAsia="Times New Roman" w:hAnsi="Times New Roman" w:cs="Times New Roman"/>
          <w:sz w:val="28"/>
          <w:szCs w:val="28"/>
          <w:lang w:eastAsia="ru-RU"/>
        </w:rPr>
        <w:t xml:space="preserve"> Мыйзам долбоору менен </w:t>
      </w:r>
      <w:r w:rsidR="00FD23F7" w:rsidRPr="009359A0">
        <w:rPr>
          <w:rFonts w:ascii="Times New Roman" w:eastAsia="Times New Roman" w:hAnsi="Times New Roman" w:cs="Times New Roman"/>
          <w:sz w:val="28"/>
          <w:szCs w:val="28"/>
          <w:lang w:eastAsia="ru-RU"/>
        </w:rPr>
        <w:t>863 социалдык кызматкерлерди күтүү боюнча,</w:t>
      </w:r>
      <w:r w:rsidR="00FD23F7" w:rsidRPr="009359A0">
        <w:rPr>
          <w:rFonts w:ascii="Times New Roman" w:eastAsia="Times New Roman" w:hAnsi="Times New Roman" w:cs="Times New Roman"/>
          <w:b/>
          <w:sz w:val="28"/>
          <w:szCs w:val="28"/>
          <w:lang w:eastAsia="ru-RU"/>
        </w:rPr>
        <w:t xml:space="preserve"> </w:t>
      </w:r>
      <w:r w:rsidRPr="009359A0">
        <w:rPr>
          <w:rFonts w:ascii="Times New Roman" w:eastAsia="Times New Roman" w:hAnsi="Times New Roman" w:cs="Times New Roman"/>
          <w:b/>
          <w:sz w:val="28"/>
          <w:szCs w:val="28"/>
          <w:lang w:eastAsia="ru-RU"/>
        </w:rPr>
        <w:t>Кыргыз Республикасынын Саламаттык сактоо жана социалдык өнүгүү министрлигин</w:t>
      </w:r>
      <w:r w:rsidR="007D1411" w:rsidRPr="009359A0">
        <w:rPr>
          <w:rFonts w:ascii="Times New Roman" w:eastAsia="Times New Roman" w:hAnsi="Times New Roman" w:cs="Times New Roman"/>
          <w:sz w:val="28"/>
          <w:szCs w:val="28"/>
          <w:lang w:eastAsia="ru-RU"/>
        </w:rPr>
        <w:t xml:space="preserve"> </w:t>
      </w:r>
      <w:r w:rsidRPr="009359A0">
        <w:rPr>
          <w:rFonts w:ascii="Times New Roman" w:eastAsia="Times New Roman" w:hAnsi="Times New Roman" w:cs="Times New Roman"/>
          <w:sz w:val="28"/>
          <w:szCs w:val="28"/>
          <w:lang w:eastAsia="ru-RU"/>
        </w:rPr>
        <w:t xml:space="preserve">  </w:t>
      </w:r>
      <w:r w:rsidR="007D1411" w:rsidRPr="009359A0">
        <w:rPr>
          <w:rFonts w:ascii="Times New Roman" w:eastAsia="Calibri" w:hAnsi="Times New Roman" w:cs="Times New Roman"/>
          <w:sz w:val="28"/>
          <w:szCs w:val="28"/>
        </w:rPr>
        <w:t xml:space="preserve">78 925,7 миң сом суммасында каржылоо каралган. </w:t>
      </w:r>
    </w:p>
    <w:p w:rsidR="007D1411" w:rsidRPr="009359A0" w:rsidRDefault="007D1411" w:rsidP="00FB328C">
      <w:pPr>
        <w:spacing w:after="120" w:line="240" w:lineRule="auto"/>
        <w:ind w:firstLine="709"/>
        <w:jc w:val="both"/>
        <w:rPr>
          <w:rFonts w:ascii="Times New Roman" w:eastAsia="Times New Roman" w:hAnsi="Times New Roman" w:cs="Times New Roman"/>
          <w:sz w:val="28"/>
          <w:szCs w:val="28"/>
          <w:lang w:eastAsia="ru-RU"/>
        </w:rPr>
      </w:pPr>
      <w:r w:rsidRPr="009359A0">
        <w:rPr>
          <w:rFonts w:ascii="Times New Roman" w:eastAsia="Calibri" w:hAnsi="Times New Roman" w:cs="Times New Roman"/>
          <w:sz w:val="28"/>
          <w:szCs w:val="28"/>
        </w:rPr>
        <w:t>Мында,  Кыргыз Республикасынын Өкмөтүнүн 2011-жылдын 5-июлундагы  N 365 “Үйүндө социалдык тейлөө жөнүндө Типтүү жобону бекитүү жөнүндө” токтомуна ылайык, айыл өкмөтү жана шаар башкармалыктарынын ш</w:t>
      </w:r>
      <w:r w:rsidR="003A4E15" w:rsidRPr="009359A0">
        <w:rPr>
          <w:rFonts w:ascii="Times New Roman" w:eastAsia="Calibri" w:hAnsi="Times New Roman" w:cs="Times New Roman"/>
          <w:sz w:val="28"/>
          <w:szCs w:val="28"/>
        </w:rPr>
        <w:t>татт</w:t>
      </w:r>
      <w:r w:rsidRPr="009359A0">
        <w:rPr>
          <w:rFonts w:ascii="Times New Roman" w:eastAsia="Calibri" w:hAnsi="Times New Roman" w:cs="Times New Roman"/>
          <w:sz w:val="28"/>
          <w:szCs w:val="28"/>
        </w:rPr>
        <w:t xml:space="preserve">ык жүгүртмөлөрү боюнча </w:t>
      </w:r>
      <w:r w:rsidR="003A4E15" w:rsidRPr="009359A0">
        <w:rPr>
          <w:rFonts w:ascii="Times New Roman" w:eastAsia="Calibri" w:hAnsi="Times New Roman" w:cs="Times New Roman"/>
          <w:sz w:val="28"/>
          <w:szCs w:val="28"/>
        </w:rPr>
        <w:t>жергиликтүү</w:t>
      </w:r>
      <w:r w:rsidRPr="009359A0">
        <w:rPr>
          <w:rFonts w:ascii="Times New Roman" w:eastAsia="Calibri" w:hAnsi="Times New Roman" w:cs="Times New Roman"/>
          <w:sz w:val="28"/>
          <w:szCs w:val="28"/>
        </w:rPr>
        <w:t xml:space="preserve"> бюджеттин эсебинен социалдык кызматкерлер бар, алар </w:t>
      </w:r>
      <w:r w:rsidRPr="009359A0">
        <w:rPr>
          <w:rFonts w:ascii="Times New Roman" w:eastAsia="Times New Roman" w:hAnsi="Times New Roman" w:cs="Times New Roman"/>
          <w:sz w:val="28"/>
          <w:szCs w:val="28"/>
          <w:lang w:eastAsia="ru-RU"/>
        </w:rPr>
        <w:t xml:space="preserve">Саламаттык сактоо жана социалдык өнүгүү министрлигинин социалдык кызматкерлери аткарган функцияларды аткарат. Экономика жана финансы министрлигинде  </w:t>
      </w:r>
      <w:r w:rsidRPr="009359A0">
        <w:rPr>
          <w:rFonts w:ascii="Times New Roman" w:eastAsia="Calibri" w:hAnsi="Times New Roman" w:cs="Times New Roman"/>
          <w:sz w:val="28"/>
          <w:szCs w:val="28"/>
        </w:rPr>
        <w:t xml:space="preserve">863 бирдиктеги социалдык кызматкерлердин санын, республикалык бюджеттин эсебинен күтүү зарылдыгы жөнүндө тастыктоочу документтер жок. </w:t>
      </w:r>
    </w:p>
    <w:p w:rsidR="007D1411" w:rsidRPr="009359A0" w:rsidRDefault="007D1411" w:rsidP="007D1411">
      <w:pPr>
        <w:spacing w:after="0" w:line="240" w:lineRule="auto"/>
        <w:ind w:firstLine="709"/>
        <w:jc w:val="both"/>
        <w:rPr>
          <w:rFonts w:ascii="Times New Roman" w:eastAsia="Calibri" w:hAnsi="Times New Roman" w:cs="Times New Roman"/>
          <w:sz w:val="28"/>
          <w:szCs w:val="28"/>
          <w:lang w:eastAsia="ru-RU"/>
        </w:rPr>
      </w:pPr>
      <w:r w:rsidRPr="009359A0">
        <w:rPr>
          <w:rFonts w:ascii="Times New Roman" w:eastAsia="Calibri" w:hAnsi="Times New Roman" w:cs="Times New Roman"/>
          <w:sz w:val="28"/>
          <w:szCs w:val="28"/>
          <w:lang w:eastAsia="ru-RU"/>
        </w:rPr>
        <w:t xml:space="preserve">Кыргыз Республикасынын Министрлер кабинетине караштуу </w:t>
      </w:r>
      <w:r w:rsidRPr="009359A0">
        <w:rPr>
          <w:rFonts w:ascii="Times New Roman" w:eastAsia="Calibri" w:hAnsi="Times New Roman" w:cs="Times New Roman"/>
          <w:b/>
          <w:sz w:val="28"/>
          <w:szCs w:val="28"/>
          <w:lang w:eastAsia="ru-RU"/>
        </w:rPr>
        <w:t xml:space="preserve">Интеллектуалдык менчик жана инновациялар мамлекеттик  агентигинин </w:t>
      </w:r>
      <w:r w:rsidRPr="009359A0">
        <w:rPr>
          <w:rFonts w:ascii="Times New Roman" w:eastAsia="Calibri" w:hAnsi="Times New Roman" w:cs="Times New Roman"/>
          <w:sz w:val="28"/>
          <w:szCs w:val="28"/>
          <w:lang w:eastAsia="ru-RU"/>
        </w:rPr>
        <w:t xml:space="preserve">чыгымдары 2020-жылга 132,6 млн. сом суммасында карлган, анын ичинен: </w:t>
      </w:r>
      <w:r w:rsidR="009B7D73" w:rsidRPr="009359A0">
        <w:rPr>
          <w:rFonts w:ascii="Times New Roman" w:eastAsia="Calibri" w:hAnsi="Times New Roman" w:cs="Times New Roman"/>
          <w:sz w:val="28"/>
          <w:szCs w:val="28"/>
          <w:lang w:eastAsia="ru-RU"/>
        </w:rPr>
        <w:t>бюдже</w:t>
      </w:r>
      <w:r w:rsidRPr="009359A0">
        <w:rPr>
          <w:rFonts w:ascii="Times New Roman" w:eastAsia="Calibri" w:hAnsi="Times New Roman" w:cs="Times New Roman"/>
          <w:sz w:val="28"/>
          <w:szCs w:val="28"/>
          <w:lang w:eastAsia="ru-RU"/>
        </w:rPr>
        <w:t xml:space="preserve">ттик каражаттар </w:t>
      </w:r>
      <w:r w:rsidR="009B7D73" w:rsidRPr="009359A0">
        <w:rPr>
          <w:rFonts w:ascii="Times New Roman" w:eastAsia="Calibri" w:hAnsi="Times New Roman" w:cs="Times New Roman"/>
          <w:sz w:val="28"/>
          <w:szCs w:val="28"/>
          <w:lang w:eastAsia="ru-RU"/>
        </w:rPr>
        <w:t>– 42,6 млн. сом</w:t>
      </w:r>
      <w:r w:rsidR="009B7D73" w:rsidRPr="009359A0">
        <w:rPr>
          <w:rFonts w:ascii="Times New Roman" w:eastAsia="Calibri" w:hAnsi="Times New Roman" w:cs="Times New Roman"/>
          <w:sz w:val="28"/>
          <w:szCs w:val="28"/>
        </w:rPr>
        <w:t>,</w:t>
      </w:r>
      <w:r w:rsidR="009B7D73" w:rsidRPr="009359A0">
        <w:rPr>
          <w:rFonts w:ascii="Times New Roman" w:eastAsia="Calibri" w:hAnsi="Times New Roman" w:cs="Times New Roman"/>
          <w:sz w:val="28"/>
          <w:szCs w:val="28"/>
          <w:lang w:eastAsia="ru-RU"/>
        </w:rPr>
        <w:t xml:space="preserve"> </w:t>
      </w:r>
      <w:r w:rsidRPr="009359A0">
        <w:rPr>
          <w:rFonts w:ascii="Times New Roman" w:eastAsia="Calibri" w:hAnsi="Times New Roman" w:cs="Times New Roman"/>
          <w:sz w:val="28"/>
          <w:szCs w:val="28"/>
          <w:lang w:eastAsia="ru-RU"/>
        </w:rPr>
        <w:t xml:space="preserve">атайын эсептин каражаттары </w:t>
      </w:r>
      <w:r w:rsidR="009B7D73" w:rsidRPr="009359A0">
        <w:rPr>
          <w:rFonts w:ascii="Times New Roman" w:eastAsia="Calibri" w:hAnsi="Times New Roman" w:cs="Times New Roman"/>
          <w:sz w:val="28"/>
          <w:szCs w:val="28"/>
          <w:lang w:eastAsia="ru-RU"/>
        </w:rPr>
        <w:t>- 90,0</w:t>
      </w:r>
      <w:r w:rsidR="009B7D73" w:rsidRPr="009359A0">
        <w:rPr>
          <w:rFonts w:ascii="Times New Roman" w:eastAsia="Calibri" w:hAnsi="Times New Roman" w:cs="Times New Roman"/>
          <w:color w:val="FF0000"/>
          <w:sz w:val="28"/>
          <w:szCs w:val="28"/>
          <w:lang w:eastAsia="ru-RU"/>
        </w:rPr>
        <w:t xml:space="preserve"> </w:t>
      </w:r>
      <w:r w:rsidR="009B7D73" w:rsidRPr="009359A0">
        <w:rPr>
          <w:rFonts w:ascii="Times New Roman" w:eastAsia="Calibri" w:hAnsi="Times New Roman" w:cs="Times New Roman"/>
          <w:sz w:val="28"/>
          <w:szCs w:val="28"/>
          <w:lang w:eastAsia="ru-RU"/>
        </w:rPr>
        <w:t xml:space="preserve">млн. сом. </w:t>
      </w:r>
      <w:r w:rsidRPr="009359A0">
        <w:rPr>
          <w:rFonts w:ascii="Times New Roman" w:eastAsia="Calibri" w:hAnsi="Times New Roman" w:cs="Times New Roman"/>
          <w:sz w:val="28"/>
          <w:szCs w:val="28"/>
          <w:lang w:eastAsia="ru-RU"/>
        </w:rPr>
        <w:t xml:space="preserve">Атайын эсептин каражаттарынын ичинен, жыл </w:t>
      </w:r>
      <w:r w:rsidRPr="009359A0">
        <w:rPr>
          <w:rFonts w:ascii="Times New Roman" w:eastAsia="Calibri" w:hAnsi="Times New Roman" w:cs="Times New Roman"/>
          <w:sz w:val="28"/>
          <w:szCs w:val="28"/>
          <w:lang w:eastAsia="ru-RU"/>
        </w:rPr>
        <w:lastRenderedPageBreak/>
        <w:t xml:space="preserve">жыйынтыгы, майрамдык даталар боюнча күнүнө 200 сомдон сый акыларды төлөө,  </w:t>
      </w:r>
      <w:r w:rsidRPr="009359A0">
        <w:rPr>
          <w:rFonts w:ascii="Times New Roman" w:eastAsia="Calibri" w:hAnsi="Times New Roman" w:cs="Times New Roman"/>
          <w:sz w:val="28"/>
          <w:szCs w:val="28"/>
        </w:rPr>
        <w:t xml:space="preserve">34,4 млн.сомго </w:t>
      </w:r>
      <w:r w:rsidRPr="009359A0">
        <w:rPr>
          <w:rFonts w:ascii="Times New Roman" w:eastAsia="Calibri" w:hAnsi="Times New Roman" w:cs="Times New Roman"/>
          <w:sz w:val="28"/>
          <w:szCs w:val="28"/>
          <w:lang w:eastAsia="ru-RU"/>
        </w:rPr>
        <w:t xml:space="preserve">эмгек өргүүгө карата ден соолукту чыңдоо жөлөк пулдар жана башка төлөмдөр каралган. </w:t>
      </w:r>
    </w:p>
    <w:p w:rsidR="009B7D73" w:rsidRPr="009359A0" w:rsidRDefault="007D1411" w:rsidP="007D1411">
      <w:pPr>
        <w:spacing w:after="0" w:line="240" w:lineRule="auto"/>
        <w:ind w:firstLine="709"/>
        <w:jc w:val="both"/>
        <w:rPr>
          <w:rFonts w:ascii="Times New Roman" w:eastAsia="Calibri" w:hAnsi="Times New Roman" w:cs="Times New Roman"/>
          <w:sz w:val="28"/>
          <w:szCs w:val="28"/>
        </w:rPr>
      </w:pPr>
      <w:r w:rsidRPr="009359A0">
        <w:rPr>
          <w:rFonts w:ascii="Times New Roman" w:eastAsia="Times New Roman" w:hAnsi="Times New Roman" w:cs="Times New Roman"/>
          <w:sz w:val="28"/>
          <w:szCs w:val="28"/>
        </w:rPr>
        <w:t xml:space="preserve">Бюджеттик каражаттарды  үнөмдөө максатында, </w:t>
      </w:r>
      <w:r w:rsidRPr="009359A0">
        <w:rPr>
          <w:rFonts w:ascii="Times New Roman" w:eastAsia="Calibri" w:hAnsi="Times New Roman" w:cs="Times New Roman"/>
          <w:sz w:val="28"/>
          <w:szCs w:val="28"/>
          <w:lang w:eastAsia="ru-RU"/>
        </w:rPr>
        <w:t>Интеллектуалдык менчик жана инновациялар мамлекеттик  агент</w:t>
      </w:r>
      <w:r w:rsidR="00AC5D10" w:rsidRPr="009359A0">
        <w:rPr>
          <w:rFonts w:ascii="Times New Roman" w:eastAsia="Calibri" w:hAnsi="Times New Roman" w:cs="Times New Roman"/>
          <w:sz w:val="28"/>
          <w:szCs w:val="28"/>
          <w:lang w:eastAsia="ru-RU"/>
        </w:rPr>
        <w:t>т</w:t>
      </w:r>
      <w:r w:rsidRPr="009359A0">
        <w:rPr>
          <w:rFonts w:ascii="Times New Roman" w:eastAsia="Calibri" w:hAnsi="Times New Roman" w:cs="Times New Roman"/>
          <w:sz w:val="28"/>
          <w:szCs w:val="28"/>
          <w:lang w:eastAsia="ru-RU"/>
        </w:rPr>
        <w:t xml:space="preserve">игин </w:t>
      </w:r>
      <w:r w:rsidR="00AC5D10" w:rsidRPr="009359A0">
        <w:rPr>
          <w:rFonts w:ascii="Times New Roman" w:eastAsia="Calibri" w:hAnsi="Times New Roman" w:cs="Times New Roman"/>
          <w:sz w:val="28"/>
          <w:szCs w:val="28"/>
          <w:lang w:eastAsia="ru-RU"/>
        </w:rPr>
        <w:t xml:space="preserve">атайын эсептин каражаттарынын эсебинен күтүү максатка ылайыктуу. </w:t>
      </w:r>
    </w:p>
    <w:p w:rsidR="00AC5D10" w:rsidRPr="009359A0" w:rsidRDefault="00AC5D10" w:rsidP="00A6340D">
      <w:pPr>
        <w:tabs>
          <w:tab w:val="left" w:pos="0"/>
        </w:tabs>
        <w:spacing w:after="0" w:line="259" w:lineRule="auto"/>
        <w:ind w:firstLine="709"/>
        <w:jc w:val="both"/>
        <w:rPr>
          <w:rFonts w:ascii="Times New Roman" w:eastAsia="Calibri" w:hAnsi="Times New Roman" w:cs="Times New Roman"/>
          <w:sz w:val="28"/>
          <w:szCs w:val="28"/>
        </w:rPr>
      </w:pPr>
      <w:r w:rsidRPr="009359A0">
        <w:rPr>
          <w:rFonts w:ascii="Times New Roman" w:eastAsia="Calibri" w:hAnsi="Times New Roman" w:cs="Times New Roman"/>
          <w:sz w:val="28"/>
          <w:szCs w:val="28"/>
        </w:rPr>
        <w:t>Талдоо үчүн Экономика мини</w:t>
      </w:r>
      <w:r w:rsidR="00777C50" w:rsidRPr="009359A0">
        <w:rPr>
          <w:rFonts w:ascii="Times New Roman" w:eastAsia="Calibri" w:hAnsi="Times New Roman" w:cs="Times New Roman"/>
          <w:sz w:val="28"/>
          <w:szCs w:val="28"/>
        </w:rPr>
        <w:t>ст</w:t>
      </w:r>
      <w:r w:rsidRPr="009359A0">
        <w:rPr>
          <w:rFonts w:ascii="Times New Roman" w:eastAsia="Calibri" w:hAnsi="Times New Roman" w:cs="Times New Roman"/>
          <w:sz w:val="28"/>
          <w:szCs w:val="28"/>
        </w:rPr>
        <w:t xml:space="preserve">рлигинин жана Финансы министрлигинин штаттык жүгүртмөлөрү берилген, алардын көрсөткүчтөрү 2022-жылга Экономика жана финансы министрлигинин бюджетинин долбооруна туура келбейт. Экономика жана финансы министрлигинин жаңы штаттык жүгүртмөсү берилген жок.  Буга байланыштуу, 2022-жылга </w:t>
      </w:r>
      <w:r w:rsidRPr="009359A0">
        <w:rPr>
          <w:rFonts w:ascii="Times New Roman" w:eastAsia="Calibri" w:hAnsi="Times New Roman" w:cs="Times New Roman"/>
          <w:b/>
          <w:sz w:val="28"/>
          <w:szCs w:val="28"/>
        </w:rPr>
        <w:t>Экономика жана финансы министрлигинин</w:t>
      </w:r>
      <w:r w:rsidRPr="009359A0">
        <w:rPr>
          <w:rFonts w:ascii="Times New Roman" w:eastAsia="Calibri" w:hAnsi="Times New Roman" w:cs="Times New Roman"/>
          <w:sz w:val="28"/>
          <w:szCs w:val="28"/>
        </w:rPr>
        <w:t xml:space="preserve"> эмгек акы боюнча   261,6 млн.сом суммасында пландалган чыгымдарынын тууралыгын жана негиздүүлүгүн тастыктоо мүмкүнчүлүгү </w:t>
      </w:r>
      <w:r w:rsidR="00AF1F8D">
        <w:rPr>
          <w:rFonts w:ascii="Times New Roman" w:eastAsia="Calibri" w:hAnsi="Times New Roman" w:cs="Times New Roman"/>
          <w:sz w:val="28"/>
          <w:szCs w:val="28"/>
        </w:rPr>
        <w:t xml:space="preserve">болгон </w:t>
      </w:r>
      <w:r w:rsidRPr="009359A0">
        <w:rPr>
          <w:rFonts w:ascii="Times New Roman" w:eastAsia="Calibri" w:hAnsi="Times New Roman" w:cs="Times New Roman"/>
          <w:sz w:val="28"/>
          <w:szCs w:val="28"/>
        </w:rPr>
        <w:t xml:space="preserve">жок.  </w:t>
      </w:r>
    </w:p>
    <w:p w:rsidR="00AC5D10" w:rsidRPr="009359A0" w:rsidRDefault="00AC5D10" w:rsidP="00AC5D10">
      <w:pPr>
        <w:spacing w:after="0" w:line="240" w:lineRule="auto"/>
        <w:ind w:firstLine="708"/>
        <w:jc w:val="both"/>
        <w:rPr>
          <w:rFonts w:ascii="Times New Roman" w:eastAsia="Calibri" w:hAnsi="Times New Roman" w:cs="Times New Roman"/>
          <w:sz w:val="28"/>
          <w:szCs w:val="28"/>
        </w:rPr>
      </w:pPr>
      <w:r w:rsidRPr="009359A0">
        <w:rPr>
          <w:rFonts w:ascii="Times New Roman" w:eastAsia="Calibri" w:hAnsi="Times New Roman" w:cs="Times New Roman"/>
          <w:sz w:val="28"/>
          <w:szCs w:val="28"/>
        </w:rPr>
        <w:t xml:space="preserve">Кыргыз Республикасынын Бюджеттик кодексинин 21-беренесинин </w:t>
      </w:r>
      <w:r w:rsidR="00D655A6">
        <w:rPr>
          <w:rFonts w:ascii="Times New Roman" w:eastAsia="Calibri" w:hAnsi="Times New Roman" w:cs="Times New Roman"/>
          <w:sz w:val="28"/>
          <w:szCs w:val="28"/>
        </w:rPr>
        <w:t xml:space="preserve">          </w:t>
      </w:r>
      <w:r w:rsidRPr="009359A0">
        <w:rPr>
          <w:rFonts w:ascii="Times New Roman" w:eastAsia="Calibri" w:hAnsi="Times New Roman" w:cs="Times New Roman"/>
          <w:sz w:val="28"/>
          <w:szCs w:val="28"/>
        </w:rPr>
        <w:t>3-бөлүгүн бузуу менен, Экономика жана финансы министрлигинин чыгымдары 2021-жылга 3112 “Машиналар жана жабдуулар” беренеси боюнча   -  70,5 млн.сом</w:t>
      </w:r>
      <w:r w:rsidR="00D655A6">
        <w:rPr>
          <w:rFonts w:ascii="Times New Roman" w:eastAsia="Calibri" w:hAnsi="Times New Roman" w:cs="Times New Roman"/>
          <w:sz w:val="28"/>
          <w:szCs w:val="28"/>
        </w:rPr>
        <w:t>го</w:t>
      </w:r>
      <w:r w:rsidRPr="009359A0">
        <w:rPr>
          <w:rFonts w:ascii="Times New Roman" w:eastAsia="Calibri" w:hAnsi="Times New Roman" w:cs="Times New Roman"/>
          <w:sz w:val="28"/>
          <w:szCs w:val="28"/>
        </w:rPr>
        <w:t>, 2024-жылга -71,1 млн.сом</w:t>
      </w:r>
      <w:r w:rsidR="00D655A6">
        <w:rPr>
          <w:rFonts w:ascii="Times New Roman" w:eastAsia="Calibri" w:hAnsi="Times New Roman" w:cs="Times New Roman"/>
          <w:sz w:val="28"/>
          <w:szCs w:val="28"/>
        </w:rPr>
        <w:t>го</w:t>
      </w:r>
      <w:r w:rsidRPr="009359A0">
        <w:rPr>
          <w:rFonts w:ascii="Times New Roman" w:eastAsia="Calibri" w:hAnsi="Times New Roman" w:cs="Times New Roman"/>
          <w:sz w:val="28"/>
          <w:szCs w:val="28"/>
        </w:rPr>
        <w:t xml:space="preserve"> негизделген эсептөөлөрү жок туруп пландалгандыгы</w:t>
      </w:r>
      <w:r w:rsidR="00D655A6">
        <w:rPr>
          <w:rFonts w:ascii="Times New Roman" w:eastAsia="Calibri" w:hAnsi="Times New Roman" w:cs="Times New Roman"/>
          <w:sz w:val="28"/>
          <w:szCs w:val="28"/>
        </w:rPr>
        <w:t xml:space="preserve">н </w:t>
      </w:r>
      <w:r w:rsidRPr="009359A0">
        <w:rPr>
          <w:rFonts w:ascii="Times New Roman" w:eastAsia="Calibri" w:hAnsi="Times New Roman" w:cs="Times New Roman"/>
          <w:sz w:val="28"/>
          <w:szCs w:val="28"/>
        </w:rPr>
        <w:t>белгил</w:t>
      </w:r>
      <w:r w:rsidR="00D655A6">
        <w:rPr>
          <w:rFonts w:ascii="Times New Roman" w:eastAsia="Calibri" w:hAnsi="Times New Roman" w:cs="Times New Roman"/>
          <w:sz w:val="28"/>
          <w:szCs w:val="28"/>
        </w:rPr>
        <w:t>өөгө болот</w:t>
      </w:r>
      <w:r w:rsidRPr="009359A0">
        <w:rPr>
          <w:rFonts w:ascii="Times New Roman" w:eastAsia="Calibri" w:hAnsi="Times New Roman" w:cs="Times New Roman"/>
          <w:sz w:val="28"/>
          <w:szCs w:val="28"/>
        </w:rPr>
        <w:t xml:space="preserve">.   </w:t>
      </w:r>
    </w:p>
    <w:p w:rsidR="00111BCE" w:rsidRPr="009359A0" w:rsidRDefault="00111BCE" w:rsidP="00111BCE">
      <w:pPr>
        <w:tabs>
          <w:tab w:val="left" w:pos="0"/>
        </w:tabs>
        <w:spacing w:after="0" w:line="240" w:lineRule="auto"/>
        <w:ind w:firstLine="709"/>
        <w:contextualSpacing/>
        <w:jc w:val="both"/>
        <w:rPr>
          <w:rFonts w:ascii="Times New Roman" w:eastAsia="Calibri" w:hAnsi="Times New Roman" w:cs="Times New Roman"/>
          <w:sz w:val="28"/>
          <w:szCs w:val="28"/>
        </w:rPr>
      </w:pPr>
      <w:r w:rsidRPr="009359A0">
        <w:rPr>
          <w:rFonts w:ascii="Times New Roman" w:eastAsia="Calibri" w:hAnsi="Times New Roman" w:cs="Times New Roman"/>
          <w:sz w:val="28"/>
          <w:szCs w:val="28"/>
        </w:rPr>
        <w:t xml:space="preserve">2022-жылга </w:t>
      </w:r>
      <w:r w:rsidRPr="009359A0">
        <w:rPr>
          <w:rFonts w:ascii="Times New Roman" w:eastAsia="Calibri" w:hAnsi="Times New Roman" w:cs="Times New Roman"/>
          <w:b/>
          <w:sz w:val="28"/>
          <w:szCs w:val="28"/>
        </w:rPr>
        <w:t>Экономика жана финансы министрлигинин  окуу борборун</w:t>
      </w:r>
      <w:r w:rsidRPr="009359A0">
        <w:rPr>
          <w:rFonts w:ascii="Times New Roman" w:eastAsia="Calibri" w:hAnsi="Times New Roman" w:cs="Times New Roman"/>
          <w:sz w:val="28"/>
          <w:szCs w:val="28"/>
        </w:rPr>
        <w:t xml:space="preserve"> күтүүгө республикалык бюджеттен </w:t>
      </w:r>
      <w:r w:rsidRPr="00D655A6">
        <w:rPr>
          <w:rFonts w:ascii="Times New Roman" w:eastAsia="Calibri" w:hAnsi="Times New Roman" w:cs="Times New Roman"/>
          <w:b/>
          <w:sz w:val="28"/>
          <w:szCs w:val="28"/>
        </w:rPr>
        <w:t>2,6 млн. сом</w:t>
      </w:r>
      <w:r w:rsidRPr="009359A0">
        <w:rPr>
          <w:rFonts w:ascii="Times New Roman" w:eastAsia="Calibri" w:hAnsi="Times New Roman" w:cs="Times New Roman"/>
          <w:sz w:val="28"/>
          <w:szCs w:val="28"/>
        </w:rPr>
        <w:t xml:space="preserve"> каралган, мында, Окуу борбору акы төлөнүүчү гана кызмат көрсөтөт.</w:t>
      </w:r>
      <w:r w:rsidRPr="009359A0">
        <w:t xml:space="preserve"> </w:t>
      </w:r>
      <w:r w:rsidRPr="009359A0">
        <w:rPr>
          <w:rFonts w:ascii="Times New Roman" w:eastAsia="Calibri" w:hAnsi="Times New Roman" w:cs="Times New Roman"/>
          <w:sz w:val="28"/>
          <w:szCs w:val="28"/>
        </w:rPr>
        <w:t>Окутуу семинарларын, курстарды жана башка окуу программаларын өткөрүүдөн келип түшүүлөр 17,5 млн.  сомду түзөт,  анын ичинен товарларды жана кызматтарды сатып алууга - 4,2 млн.  сом, ал эми машиналар менен жабдууларга - 3,0 млн.  сом багыттоо пландаштырылууда.</w:t>
      </w:r>
    </w:p>
    <w:p w:rsidR="00581E3B" w:rsidRPr="009359A0" w:rsidRDefault="00AC5D10" w:rsidP="00E140BC">
      <w:pPr>
        <w:tabs>
          <w:tab w:val="left" w:pos="0"/>
        </w:tabs>
        <w:spacing w:after="0" w:line="259" w:lineRule="auto"/>
        <w:ind w:firstLine="709"/>
        <w:jc w:val="both"/>
        <w:rPr>
          <w:rFonts w:ascii="Times New Roman" w:eastAsia="Times New Roman" w:hAnsi="Times New Roman" w:cs="Times New Roman"/>
          <w:b/>
          <w:i/>
          <w:sz w:val="28"/>
          <w:szCs w:val="28"/>
          <w:lang w:eastAsia="ru-RU"/>
        </w:rPr>
      </w:pPr>
      <w:r w:rsidRPr="009359A0">
        <w:rPr>
          <w:rFonts w:ascii="Times New Roman" w:eastAsia="Calibri" w:hAnsi="Times New Roman" w:cs="Times New Roman"/>
          <w:sz w:val="28"/>
          <w:szCs w:val="28"/>
        </w:rPr>
        <w:t xml:space="preserve">  </w:t>
      </w:r>
      <w:r w:rsidR="00581E3B" w:rsidRPr="009359A0">
        <w:rPr>
          <w:rFonts w:ascii="Times New Roman" w:eastAsia="Times New Roman" w:hAnsi="Times New Roman" w:cs="Times New Roman"/>
          <w:b/>
          <w:i/>
          <w:sz w:val="28"/>
          <w:szCs w:val="28"/>
          <w:lang w:eastAsia="ru-RU"/>
        </w:rPr>
        <w:t xml:space="preserve">Мамлекеттик программаларга, иш-чараларга чыгымдар жана төлөмдөр </w:t>
      </w:r>
    </w:p>
    <w:p w:rsidR="00581E3B" w:rsidRPr="009359A0" w:rsidRDefault="00581E3B" w:rsidP="00581E3B">
      <w:pPr>
        <w:spacing w:after="120" w:line="240" w:lineRule="auto"/>
        <w:ind w:firstLine="709"/>
        <w:jc w:val="both"/>
        <w:rPr>
          <w:rFonts w:ascii="Times New Roman" w:eastAsia="Calibri" w:hAnsi="Times New Roman" w:cs="Times New Roman"/>
          <w:sz w:val="28"/>
          <w:szCs w:val="28"/>
        </w:rPr>
      </w:pPr>
      <w:r w:rsidRPr="009359A0">
        <w:rPr>
          <w:rFonts w:ascii="Times New Roman" w:eastAsia="Calibri" w:hAnsi="Times New Roman" w:cs="Times New Roman"/>
          <w:sz w:val="28"/>
          <w:szCs w:val="28"/>
        </w:rPr>
        <w:t>Мыйзам долбоорунда 80 942,7 млн. сом болжолдонууда, анын ичинен  негиздүү эсептөөлөр жок туруп:</w:t>
      </w:r>
    </w:p>
    <w:p w:rsidR="00581E3B" w:rsidRPr="009359A0" w:rsidRDefault="00581E3B" w:rsidP="00581E3B">
      <w:pPr>
        <w:numPr>
          <w:ilvl w:val="0"/>
          <w:numId w:val="6"/>
        </w:numPr>
        <w:tabs>
          <w:tab w:val="left" w:pos="993"/>
        </w:tabs>
        <w:spacing w:after="120" w:line="240" w:lineRule="auto"/>
        <w:ind w:left="0" w:firstLine="709"/>
        <w:contextualSpacing/>
        <w:jc w:val="both"/>
        <w:rPr>
          <w:rFonts w:ascii="Times New Roman" w:eastAsia="Times New Roman" w:hAnsi="Times New Roman" w:cs="Times New Roman"/>
          <w:sz w:val="28"/>
          <w:szCs w:val="28"/>
        </w:rPr>
      </w:pPr>
      <w:r w:rsidRPr="009359A0">
        <w:rPr>
          <w:rFonts w:ascii="Times New Roman" w:eastAsia="Times New Roman" w:hAnsi="Times New Roman" w:cs="Times New Roman"/>
          <w:sz w:val="28"/>
          <w:szCs w:val="28"/>
        </w:rPr>
        <w:t xml:space="preserve">коммерциялык банктардын пайыздык коюмдарын субсидиялоого -  1112,0 млн. сом; </w:t>
      </w:r>
    </w:p>
    <w:p w:rsidR="00581E3B" w:rsidRPr="009359A0" w:rsidRDefault="00581E3B" w:rsidP="00581E3B">
      <w:pPr>
        <w:numPr>
          <w:ilvl w:val="0"/>
          <w:numId w:val="6"/>
        </w:numPr>
        <w:tabs>
          <w:tab w:val="left" w:pos="993"/>
        </w:tabs>
        <w:spacing w:after="120" w:line="240" w:lineRule="auto"/>
        <w:ind w:left="0" w:firstLine="709"/>
        <w:contextualSpacing/>
        <w:jc w:val="both"/>
        <w:rPr>
          <w:rFonts w:ascii="Times New Roman" w:eastAsia="Times New Roman" w:hAnsi="Times New Roman" w:cs="Times New Roman"/>
          <w:sz w:val="28"/>
          <w:szCs w:val="28"/>
        </w:rPr>
      </w:pPr>
      <w:r w:rsidRPr="009359A0">
        <w:rPr>
          <w:rFonts w:ascii="Times New Roman" w:eastAsia="Times New Roman" w:hAnsi="Times New Roman" w:cs="Times New Roman"/>
          <w:sz w:val="28"/>
          <w:szCs w:val="28"/>
        </w:rPr>
        <w:t>Коопсуз шаар - 600,0 млн. сом;</w:t>
      </w:r>
    </w:p>
    <w:p w:rsidR="00581E3B" w:rsidRPr="009359A0" w:rsidRDefault="00581E3B" w:rsidP="00581E3B">
      <w:pPr>
        <w:numPr>
          <w:ilvl w:val="0"/>
          <w:numId w:val="6"/>
        </w:numPr>
        <w:tabs>
          <w:tab w:val="left" w:pos="993"/>
        </w:tabs>
        <w:spacing w:after="120" w:line="240" w:lineRule="auto"/>
        <w:ind w:left="0" w:firstLine="709"/>
        <w:contextualSpacing/>
        <w:jc w:val="both"/>
        <w:rPr>
          <w:rFonts w:ascii="Times New Roman" w:eastAsia="Times New Roman" w:hAnsi="Times New Roman" w:cs="Times New Roman"/>
          <w:sz w:val="28"/>
          <w:szCs w:val="28"/>
        </w:rPr>
      </w:pPr>
      <w:r w:rsidRPr="009359A0">
        <w:rPr>
          <w:rFonts w:ascii="Times New Roman" w:eastAsia="Times New Roman" w:hAnsi="Times New Roman" w:cs="Times New Roman"/>
          <w:sz w:val="28"/>
          <w:szCs w:val="28"/>
        </w:rPr>
        <w:t>Санариптик экономика - 500,0 млн. сом;</w:t>
      </w:r>
    </w:p>
    <w:p w:rsidR="00581E3B" w:rsidRPr="009359A0" w:rsidRDefault="00581E3B" w:rsidP="00581E3B">
      <w:pPr>
        <w:numPr>
          <w:ilvl w:val="0"/>
          <w:numId w:val="6"/>
        </w:numPr>
        <w:tabs>
          <w:tab w:val="left" w:pos="993"/>
        </w:tabs>
        <w:spacing w:after="120" w:line="240" w:lineRule="auto"/>
        <w:ind w:left="0" w:firstLine="709"/>
        <w:contextualSpacing/>
        <w:jc w:val="both"/>
        <w:rPr>
          <w:rFonts w:ascii="Times New Roman" w:eastAsia="Times New Roman" w:hAnsi="Times New Roman" w:cs="Times New Roman"/>
          <w:sz w:val="28"/>
          <w:szCs w:val="28"/>
        </w:rPr>
      </w:pPr>
      <w:r w:rsidRPr="009359A0">
        <w:rPr>
          <w:rFonts w:ascii="Times New Roman" w:eastAsia="Times New Roman" w:hAnsi="Times New Roman" w:cs="Times New Roman"/>
          <w:sz w:val="28"/>
          <w:szCs w:val="28"/>
        </w:rPr>
        <w:t>Чек ара аймактарын өнүктүрүү - 100,0 млн. сом;</w:t>
      </w:r>
    </w:p>
    <w:p w:rsidR="00581E3B" w:rsidRPr="009359A0" w:rsidRDefault="00581E3B" w:rsidP="00581E3B">
      <w:pPr>
        <w:numPr>
          <w:ilvl w:val="0"/>
          <w:numId w:val="6"/>
        </w:numPr>
        <w:tabs>
          <w:tab w:val="left" w:pos="993"/>
        </w:tabs>
        <w:spacing w:after="120" w:line="240" w:lineRule="auto"/>
        <w:ind w:left="0" w:firstLine="709"/>
        <w:contextualSpacing/>
        <w:jc w:val="both"/>
        <w:rPr>
          <w:rFonts w:ascii="Times New Roman" w:eastAsia="Times New Roman" w:hAnsi="Times New Roman" w:cs="Times New Roman"/>
          <w:sz w:val="28"/>
          <w:szCs w:val="28"/>
        </w:rPr>
      </w:pPr>
      <w:r w:rsidRPr="009359A0">
        <w:rPr>
          <w:rFonts w:ascii="Times New Roman" w:eastAsia="Times New Roman" w:hAnsi="Times New Roman" w:cs="Times New Roman"/>
          <w:sz w:val="28"/>
          <w:szCs w:val="28"/>
          <w:lang w:eastAsia="ru-RU"/>
        </w:rPr>
        <w:t>Фискалдаштыруу - 801,4 млн. сом;</w:t>
      </w:r>
    </w:p>
    <w:p w:rsidR="00581E3B" w:rsidRPr="009359A0" w:rsidRDefault="00581E3B" w:rsidP="00581E3B">
      <w:pPr>
        <w:numPr>
          <w:ilvl w:val="0"/>
          <w:numId w:val="6"/>
        </w:numPr>
        <w:tabs>
          <w:tab w:val="left" w:pos="993"/>
        </w:tabs>
        <w:spacing w:after="120" w:line="240" w:lineRule="auto"/>
        <w:ind w:left="0" w:firstLine="709"/>
        <w:contextualSpacing/>
        <w:jc w:val="both"/>
        <w:rPr>
          <w:rFonts w:ascii="Times New Roman" w:eastAsia="Times New Roman" w:hAnsi="Times New Roman" w:cs="Times New Roman"/>
          <w:sz w:val="28"/>
          <w:szCs w:val="28"/>
        </w:rPr>
      </w:pPr>
      <w:r w:rsidRPr="009359A0">
        <w:rPr>
          <w:rFonts w:ascii="Times New Roman" w:eastAsia="Times New Roman" w:hAnsi="Times New Roman" w:cs="Times New Roman"/>
          <w:sz w:val="28"/>
          <w:szCs w:val="28"/>
          <w:lang w:eastAsia="ru-RU"/>
        </w:rPr>
        <w:t>Экономикалык өнүгүү долбоорлорун каржылоо -  8283,1 млн. сом;</w:t>
      </w:r>
    </w:p>
    <w:p w:rsidR="00581E3B" w:rsidRPr="009359A0" w:rsidRDefault="00581E3B" w:rsidP="00581E3B">
      <w:pPr>
        <w:numPr>
          <w:ilvl w:val="0"/>
          <w:numId w:val="6"/>
        </w:numPr>
        <w:tabs>
          <w:tab w:val="left" w:pos="993"/>
        </w:tabs>
        <w:spacing w:after="120" w:line="240" w:lineRule="auto"/>
        <w:ind w:left="0" w:firstLine="709"/>
        <w:contextualSpacing/>
        <w:jc w:val="both"/>
        <w:rPr>
          <w:rFonts w:ascii="Times New Roman" w:eastAsia="Times New Roman" w:hAnsi="Times New Roman" w:cs="Times New Roman"/>
          <w:sz w:val="28"/>
          <w:szCs w:val="28"/>
        </w:rPr>
      </w:pPr>
      <w:r w:rsidRPr="009359A0">
        <w:rPr>
          <w:rFonts w:ascii="Times New Roman" w:eastAsia="Times New Roman" w:hAnsi="Times New Roman" w:cs="Times New Roman"/>
          <w:sz w:val="28"/>
          <w:szCs w:val="28"/>
          <w:lang w:eastAsia="ru-RU"/>
        </w:rPr>
        <w:t>Стратегиялык объекттерди сатып алуу - 300,0 млн. сом;</w:t>
      </w:r>
    </w:p>
    <w:p w:rsidR="00581E3B" w:rsidRPr="009359A0" w:rsidRDefault="00581E3B" w:rsidP="00581E3B">
      <w:pPr>
        <w:numPr>
          <w:ilvl w:val="0"/>
          <w:numId w:val="6"/>
        </w:numPr>
        <w:tabs>
          <w:tab w:val="left" w:pos="993"/>
        </w:tabs>
        <w:spacing w:after="120" w:line="240" w:lineRule="auto"/>
        <w:ind w:left="0" w:firstLine="709"/>
        <w:contextualSpacing/>
        <w:jc w:val="both"/>
        <w:rPr>
          <w:rFonts w:ascii="Times New Roman" w:eastAsia="Times New Roman" w:hAnsi="Times New Roman" w:cs="Times New Roman"/>
          <w:sz w:val="28"/>
          <w:szCs w:val="28"/>
        </w:rPr>
      </w:pPr>
      <w:r w:rsidRPr="009359A0">
        <w:rPr>
          <w:rFonts w:ascii="Times New Roman" w:eastAsia="Times New Roman" w:hAnsi="Times New Roman" w:cs="Times New Roman"/>
          <w:sz w:val="28"/>
          <w:szCs w:val="28"/>
        </w:rPr>
        <w:t>Сovid-19 менен күрөшүү боюнча иш - чаралар - 1996,9 млн. сом;</w:t>
      </w:r>
    </w:p>
    <w:p w:rsidR="00F93882" w:rsidRPr="009359A0" w:rsidRDefault="00581E3B" w:rsidP="00581E3B">
      <w:pPr>
        <w:numPr>
          <w:ilvl w:val="0"/>
          <w:numId w:val="6"/>
        </w:numPr>
        <w:tabs>
          <w:tab w:val="left" w:pos="993"/>
        </w:tabs>
        <w:spacing w:after="120" w:line="240" w:lineRule="auto"/>
        <w:ind w:left="0" w:firstLine="709"/>
        <w:contextualSpacing/>
        <w:jc w:val="both"/>
        <w:rPr>
          <w:rFonts w:ascii="Times New Roman" w:eastAsia="Times New Roman" w:hAnsi="Times New Roman" w:cs="Times New Roman"/>
          <w:sz w:val="28"/>
          <w:szCs w:val="28"/>
        </w:rPr>
      </w:pPr>
      <w:r w:rsidRPr="009359A0">
        <w:rPr>
          <w:rFonts w:ascii="Times New Roman" w:eastAsia="Times New Roman" w:hAnsi="Times New Roman" w:cs="Times New Roman"/>
          <w:sz w:val="28"/>
          <w:szCs w:val="28"/>
        </w:rPr>
        <w:t>Сот чечимдерин аткаруу - 30,3 млн. сом.</w:t>
      </w:r>
    </w:p>
    <w:p w:rsidR="00581E3B" w:rsidRPr="009359A0" w:rsidRDefault="00581E3B" w:rsidP="00E140BC">
      <w:pPr>
        <w:tabs>
          <w:tab w:val="left" w:pos="993"/>
        </w:tabs>
        <w:spacing w:after="0" w:line="240" w:lineRule="auto"/>
        <w:ind w:firstLine="357"/>
        <w:jc w:val="both"/>
        <w:rPr>
          <w:rFonts w:ascii="Times New Roman" w:hAnsi="Times New Roman" w:cs="Times New Roman"/>
          <w:sz w:val="28"/>
          <w:szCs w:val="28"/>
        </w:rPr>
      </w:pPr>
      <w:r w:rsidRPr="009359A0">
        <w:rPr>
          <w:rFonts w:ascii="Times New Roman" w:hAnsi="Times New Roman" w:cs="Times New Roman"/>
          <w:sz w:val="28"/>
          <w:szCs w:val="28"/>
        </w:rPr>
        <w:t xml:space="preserve">     Социалдык төлөмдөргө (социалдык пакет) социалдык  багыттоолордун критерийлерине жооп бербеген чыгымдар кирген (кызматтарды сатып алуу, </w:t>
      </w:r>
      <w:r w:rsidRPr="009359A0">
        <w:rPr>
          <w:rFonts w:ascii="Times New Roman" w:hAnsi="Times New Roman" w:cs="Times New Roman"/>
          <w:sz w:val="28"/>
          <w:szCs w:val="28"/>
        </w:rPr>
        <w:lastRenderedPageBreak/>
        <w:t>буюмдарды, материалдарды, машиналарды жана жабдууларды сатып алуу) - 149,5 млн. сом.</w:t>
      </w:r>
    </w:p>
    <w:p w:rsidR="00581E3B" w:rsidRPr="009359A0" w:rsidRDefault="00581E3B" w:rsidP="00581E3B">
      <w:pPr>
        <w:tabs>
          <w:tab w:val="left" w:pos="993"/>
        </w:tabs>
        <w:spacing w:after="0" w:line="240" w:lineRule="auto"/>
        <w:ind w:firstLine="357"/>
        <w:contextualSpacing/>
        <w:jc w:val="both"/>
        <w:rPr>
          <w:rFonts w:ascii="Times New Roman" w:eastAsia="Times New Roman" w:hAnsi="Times New Roman" w:cs="Times New Roman"/>
          <w:b/>
          <w:bCs/>
          <w:iCs/>
          <w:sz w:val="28"/>
          <w:szCs w:val="28"/>
          <w:lang w:eastAsia="ru-RU" w:bidi="ru-RU"/>
        </w:rPr>
      </w:pPr>
      <w:r w:rsidRPr="009359A0">
        <w:rPr>
          <w:rFonts w:ascii="Times New Roman" w:eastAsia="Times New Roman" w:hAnsi="Times New Roman" w:cs="Times New Roman"/>
          <w:sz w:val="28"/>
          <w:szCs w:val="28"/>
        </w:rPr>
        <w:t>Мамлекеттик бюджеттин резерви,</w:t>
      </w:r>
      <w:r w:rsidRPr="009359A0">
        <w:t xml:space="preserve"> </w:t>
      </w:r>
      <w:r w:rsidRPr="009359A0">
        <w:rPr>
          <w:rFonts w:ascii="Times New Roman" w:eastAsia="Times New Roman" w:hAnsi="Times New Roman" w:cs="Times New Roman"/>
          <w:sz w:val="28"/>
          <w:szCs w:val="28"/>
        </w:rPr>
        <w:t>аны түзүү жана колдонуу тартиби жок туруп,  2290,0 млн. сом суммасында болжолдонууда.</w:t>
      </w:r>
    </w:p>
    <w:p w:rsidR="00581E3B" w:rsidRPr="009359A0" w:rsidRDefault="00581E3B" w:rsidP="00581E3B">
      <w:pPr>
        <w:tabs>
          <w:tab w:val="left" w:pos="993"/>
        </w:tabs>
        <w:spacing w:after="0" w:line="240" w:lineRule="auto"/>
        <w:ind w:firstLine="357"/>
        <w:jc w:val="both"/>
        <w:rPr>
          <w:rFonts w:ascii="Times New Roman" w:eastAsia="Calibri" w:hAnsi="Times New Roman" w:cs="Times New Roman"/>
          <w:sz w:val="28"/>
          <w:szCs w:val="28"/>
        </w:rPr>
      </w:pPr>
      <w:r w:rsidRPr="009359A0">
        <w:rPr>
          <w:rFonts w:ascii="Times New Roman" w:eastAsia="Calibri" w:hAnsi="Times New Roman" w:cs="Times New Roman"/>
          <w:sz w:val="28"/>
          <w:szCs w:val="28"/>
        </w:rPr>
        <w:t xml:space="preserve">  Негизделген эсептөөлөр жок болгондо жана Кыргыз Республикасынын Бюджеттик кодексинин 91-беренесине каршы мамлекеттик-жеке өнөктөштүктүн деталдуу долбоорлорунун мыйзам долбооруна тиешелүү  тиркеме түзүүгө</w:t>
      </w:r>
      <w:r w:rsidR="00F669C8" w:rsidRPr="009359A0">
        <w:rPr>
          <w:rFonts w:ascii="Times New Roman" w:eastAsia="Calibri" w:hAnsi="Times New Roman" w:cs="Times New Roman"/>
          <w:sz w:val="28"/>
          <w:szCs w:val="28"/>
        </w:rPr>
        <w:t>,</w:t>
      </w:r>
      <w:r w:rsidRPr="009359A0">
        <w:rPr>
          <w:rFonts w:ascii="Times New Roman" w:eastAsia="Calibri" w:hAnsi="Times New Roman" w:cs="Times New Roman"/>
          <w:sz w:val="28"/>
          <w:szCs w:val="28"/>
        </w:rPr>
        <w:t xml:space="preserve"> МЖӨ</w:t>
      </w:r>
      <w:r w:rsidR="00275173" w:rsidRPr="009359A0">
        <w:rPr>
          <w:rStyle w:val="af7"/>
          <w:rFonts w:ascii="Times New Roman" w:eastAsia="Calibri" w:hAnsi="Times New Roman" w:cs="Times New Roman"/>
          <w:sz w:val="28"/>
          <w:szCs w:val="28"/>
        </w:rPr>
        <w:footnoteReference w:id="9"/>
      </w:r>
      <w:r w:rsidRPr="009359A0">
        <w:rPr>
          <w:rFonts w:ascii="Times New Roman" w:eastAsia="Calibri" w:hAnsi="Times New Roman" w:cs="Times New Roman"/>
          <w:sz w:val="28"/>
          <w:szCs w:val="28"/>
        </w:rPr>
        <w:t xml:space="preserve"> долбоорлорун даярдоону каржылоо фонду 236,4 млн.сомго болжолдонууда.</w:t>
      </w:r>
    </w:p>
    <w:p w:rsidR="00215346" w:rsidRPr="009359A0" w:rsidRDefault="00B3717A" w:rsidP="00215346">
      <w:pPr>
        <w:spacing w:after="0"/>
        <w:ind w:firstLine="567"/>
        <w:rPr>
          <w:rFonts w:ascii="Times New Roman" w:eastAsia="SimSun" w:hAnsi="Times New Roman" w:cs="Times New Roman"/>
          <w:b/>
          <w:sz w:val="28"/>
          <w:szCs w:val="28"/>
        </w:rPr>
      </w:pPr>
      <w:r w:rsidRPr="009359A0">
        <w:rPr>
          <w:rFonts w:ascii="Times New Roman" w:eastAsia="SimSun" w:hAnsi="Times New Roman" w:cs="Times New Roman"/>
          <w:b/>
          <w:sz w:val="28"/>
          <w:szCs w:val="28"/>
        </w:rPr>
        <w:t xml:space="preserve">Бюджет аралык мамиле </w:t>
      </w:r>
    </w:p>
    <w:p w:rsidR="00764AE8" w:rsidRPr="009359A0" w:rsidRDefault="00764AE8" w:rsidP="00764AE8">
      <w:pPr>
        <w:spacing w:after="0" w:line="240" w:lineRule="auto"/>
        <w:ind w:firstLine="708"/>
        <w:jc w:val="both"/>
        <w:rPr>
          <w:rFonts w:ascii="Times New Roman" w:eastAsia="Times New Roman" w:hAnsi="Times New Roman" w:cs="Times New Roman"/>
          <w:sz w:val="28"/>
          <w:szCs w:val="28"/>
          <w:lang w:eastAsia="ru-RU"/>
        </w:rPr>
      </w:pPr>
      <w:r w:rsidRPr="009359A0">
        <w:rPr>
          <w:rFonts w:ascii="Times New Roman" w:eastAsia="Times New Roman" w:hAnsi="Times New Roman" w:cs="Times New Roman"/>
          <w:sz w:val="28"/>
          <w:szCs w:val="28"/>
          <w:lang w:eastAsia="ru-RU"/>
        </w:rPr>
        <w:t xml:space="preserve">Мыйзам долбоорунун 6-тиркемесине ылайык, максаттуу трансферттердин көлөмү 850,0 млн. сомду түзөт, анын ичинен төмөнкү максаттарга багытталат: </w:t>
      </w:r>
    </w:p>
    <w:p w:rsidR="00764AE8" w:rsidRPr="009359A0" w:rsidRDefault="00764AE8" w:rsidP="00764AE8">
      <w:pPr>
        <w:numPr>
          <w:ilvl w:val="0"/>
          <w:numId w:val="1"/>
        </w:numPr>
        <w:spacing w:after="0" w:line="240" w:lineRule="auto"/>
        <w:ind w:left="426"/>
        <w:jc w:val="both"/>
        <w:rPr>
          <w:rFonts w:ascii="Times New Roman" w:eastAsia="Times New Roman" w:hAnsi="Times New Roman" w:cs="Times New Roman"/>
          <w:color w:val="000000"/>
          <w:sz w:val="28"/>
          <w:szCs w:val="28"/>
          <w:lang w:eastAsia="ru-RU"/>
        </w:rPr>
      </w:pPr>
      <w:r w:rsidRPr="009359A0">
        <w:rPr>
          <w:rFonts w:ascii="Times New Roman" w:eastAsia="Times New Roman" w:hAnsi="Times New Roman" w:cs="Times New Roman"/>
          <w:color w:val="000000"/>
          <w:sz w:val="28"/>
          <w:szCs w:val="28"/>
          <w:lang w:eastAsia="ru-RU"/>
        </w:rPr>
        <w:t xml:space="preserve">150,0 млн. сом - республиканын бийик тоолуу жана алыскы региондорунда жашаган калк үчүн электр энергиясы боюнча 50% чыгымдар компенсациясы;    </w:t>
      </w:r>
    </w:p>
    <w:p w:rsidR="00764AE8" w:rsidRPr="009359A0" w:rsidRDefault="00764AE8" w:rsidP="00764AE8">
      <w:pPr>
        <w:numPr>
          <w:ilvl w:val="0"/>
          <w:numId w:val="1"/>
        </w:numPr>
        <w:spacing w:after="0" w:line="240" w:lineRule="auto"/>
        <w:ind w:left="425" w:hanging="357"/>
        <w:jc w:val="both"/>
        <w:rPr>
          <w:rFonts w:ascii="Times New Roman" w:eastAsia="Times New Roman" w:hAnsi="Times New Roman" w:cs="Times New Roman"/>
          <w:color w:val="000000"/>
          <w:sz w:val="28"/>
          <w:szCs w:val="28"/>
          <w:lang w:eastAsia="ru-RU"/>
        </w:rPr>
      </w:pPr>
      <w:r w:rsidRPr="009359A0">
        <w:rPr>
          <w:rFonts w:ascii="Times New Roman" w:eastAsia="Times New Roman" w:hAnsi="Times New Roman" w:cs="Times New Roman"/>
          <w:color w:val="000000"/>
          <w:sz w:val="28"/>
          <w:szCs w:val="28"/>
          <w:lang w:eastAsia="ru-RU"/>
        </w:rPr>
        <w:t xml:space="preserve">494,0 млн. сом суммасында - жергиликтүү өз алдынча башкаруу органдарына мамлекеттик  өкүлдөнгөн ыйгарым укуктарды берүү   (Улуттук статистика комитети, Мамлекеттик каттоо кызматы, Социалдык эмгек министрлиги,  </w:t>
      </w:r>
      <w:r w:rsidR="00B9695C" w:rsidRPr="009359A0">
        <w:rPr>
          <w:rFonts w:ascii="Times New Roman" w:eastAsia="Times New Roman" w:hAnsi="Times New Roman" w:cs="Times New Roman"/>
          <w:color w:val="000000"/>
          <w:sz w:val="28"/>
          <w:szCs w:val="28"/>
          <w:lang w:eastAsia="ru-RU"/>
        </w:rPr>
        <w:t>КИМА</w:t>
      </w:r>
      <w:r w:rsidRPr="009359A0">
        <w:rPr>
          <w:rFonts w:ascii="Times New Roman" w:eastAsia="Times New Roman" w:hAnsi="Times New Roman" w:cs="Times New Roman"/>
          <w:color w:val="000000"/>
          <w:sz w:val="28"/>
          <w:szCs w:val="28"/>
          <w:lang w:eastAsia="ru-RU"/>
        </w:rPr>
        <w:t xml:space="preserve">, Мамлекеттик салык кызматы); </w:t>
      </w:r>
    </w:p>
    <w:p w:rsidR="00764AE8" w:rsidRPr="009359A0" w:rsidRDefault="00764AE8" w:rsidP="00764AE8">
      <w:pPr>
        <w:numPr>
          <w:ilvl w:val="0"/>
          <w:numId w:val="1"/>
        </w:numPr>
        <w:spacing w:after="0" w:line="240" w:lineRule="auto"/>
        <w:ind w:left="425" w:hanging="357"/>
        <w:jc w:val="both"/>
        <w:rPr>
          <w:rFonts w:ascii="Times New Roman" w:eastAsia="Times New Roman" w:hAnsi="Times New Roman" w:cs="Times New Roman"/>
          <w:color w:val="000000"/>
          <w:sz w:val="28"/>
          <w:szCs w:val="28"/>
          <w:lang w:eastAsia="ru-RU"/>
        </w:rPr>
      </w:pPr>
      <w:r w:rsidRPr="009359A0">
        <w:rPr>
          <w:rFonts w:ascii="Times New Roman" w:eastAsia="Times New Roman" w:hAnsi="Times New Roman" w:cs="Times New Roman"/>
          <w:color w:val="000000"/>
          <w:sz w:val="28"/>
          <w:szCs w:val="28"/>
          <w:lang w:eastAsia="ru-RU"/>
        </w:rPr>
        <w:t>6,0 млн. сом</w:t>
      </w:r>
      <w:r w:rsidR="00E6645B" w:rsidRPr="009359A0">
        <w:rPr>
          <w:rFonts w:ascii="Times New Roman" w:eastAsia="Times New Roman" w:hAnsi="Times New Roman" w:cs="Times New Roman"/>
          <w:color w:val="000000"/>
          <w:sz w:val="28"/>
          <w:szCs w:val="28"/>
          <w:lang w:eastAsia="ru-RU"/>
        </w:rPr>
        <w:t xml:space="preserve"> - </w:t>
      </w:r>
      <w:r w:rsidRPr="009359A0">
        <w:rPr>
          <w:rFonts w:ascii="Times New Roman" w:eastAsia="Times New Roman" w:hAnsi="Times New Roman" w:cs="Times New Roman"/>
          <w:color w:val="000000"/>
          <w:sz w:val="28"/>
          <w:szCs w:val="28"/>
          <w:lang w:eastAsia="ru-RU"/>
        </w:rPr>
        <w:t xml:space="preserve"> “Эң мыкты айыл өкмөтү” конкурсу;</w:t>
      </w:r>
    </w:p>
    <w:p w:rsidR="00764AE8" w:rsidRPr="009359A0" w:rsidRDefault="00764AE8" w:rsidP="00764AE8">
      <w:pPr>
        <w:numPr>
          <w:ilvl w:val="0"/>
          <w:numId w:val="1"/>
        </w:numPr>
        <w:spacing w:after="0" w:line="240" w:lineRule="auto"/>
        <w:ind w:left="425" w:hanging="357"/>
        <w:jc w:val="both"/>
        <w:rPr>
          <w:rFonts w:ascii="Times New Roman" w:eastAsia="Times New Roman" w:hAnsi="Times New Roman" w:cs="Times New Roman"/>
          <w:color w:val="000000"/>
          <w:sz w:val="28"/>
          <w:szCs w:val="28"/>
          <w:lang w:eastAsia="ru-RU"/>
        </w:rPr>
      </w:pPr>
      <w:r w:rsidRPr="009359A0">
        <w:rPr>
          <w:rFonts w:ascii="Times New Roman" w:eastAsia="Times New Roman" w:hAnsi="Times New Roman" w:cs="Times New Roman"/>
          <w:color w:val="000000"/>
          <w:sz w:val="28"/>
          <w:szCs w:val="28"/>
          <w:lang w:eastAsia="ru-RU"/>
        </w:rPr>
        <w:t>50,0 млн сом суммасында</w:t>
      </w:r>
      <w:r w:rsidR="00E6645B" w:rsidRPr="009359A0">
        <w:rPr>
          <w:rFonts w:ascii="Times New Roman" w:eastAsia="Times New Roman" w:hAnsi="Times New Roman" w:cs="Times New Roman"/>
          <w:color w:val="000000"/>
          <w:sz w:val="28"/>
          <w:szCs w:val="28"/>
          <w:lang w:eastAsia="ru-RU"/>
        </w:rPr>
        <w:t xml:space="preserve"> - </w:t>
      </w:r>
      <w:r w:rsidRPr="009359A0">
        <w:rPr>
          <w:rFonts w:ascii="Times New Roman" w:eastAsia="Times New Roman" w:hAnsi="Times New Roman" w:cs="Times New Roman"/>
          <w:color w:val="000000"/>
          <w:sz w:val="28"/>
          <w:szCs w:val="28"/>
          <w:lang w:eastAsia="ru-RU"/>
        </w:rPr>
        <w:t>жергиликтүү өз алдынча башкаруу органдарынын аймактарынын башкы пландарын этап менен иштеп чыгууга;</w:t>
      </w:r>
    </w:p>
    <w:p w:rsidR="00764AE8" w:rsidRPr="009359A0" w:rsidRDefault="00764AE8" w:rsidP="00764AE8">
      <w:pPr>
        <w:numPr>
          <w:ilvl w:val="0"/>
          <w:numId w:val="1"/>
        </w:numPr>
        <w:spacing w:after="0" w:line="240" w:lineRule="auto"/>
        <w:ind w:left="426"/>
        <w:jc w:val="both"/>
        <w:rPr>
          <w:rFonts w:ascii="Times New Roman" w:eastAsia="Times New Roman" w:hAnsi="Times New Roman" w:cs="Times New Roman"/>
          <w:color w:val="000000"/>
          <w:sz w:val="28"/>
          <w:szCs w:val="28"/>
          <w:lang w:eastAsia="ru-RU"/>
        </w:rPr>
      </w:pPr>
      <w:r w:rsidRPr="009359A0">
        <w:rPr>
          <w:rFonts w:ascii="Times New Roman" w:eastAsia="Times New Roman" w:hAnsi="Times New Roman" w:cs="Times New Roman"/>
          <w:color w:val="000000"/>
          <w:sz w:val="28"/>
          <w:szCs w:val="28"/>
          <w:lang w:eastAsia="ru-RU"/>
        </w:rPr>
        <w:t xml:space="preserve">150,0 млн.сом суммасында </w:t>
      </w:r>
      <w:r w:rsidR="00E6645B" w:rsidRPr="009359A0">
        <w:rPr>
          <w:rFonts w:ascii="Times New Roman" w:eastAsia="Times New Roman" w:hAnsi="Times New Roman" w:cs="Times New Roman"/>
          <w:color w:val="000000"/>
          <w:sz w:val="28"/>
          <w:szCs w:val="28"/>
          <w:lang w:eastAsia="ru-RU"/>
        </w:rPr>
        <w:t xml:space="preserve">- </w:t>
      </w:r>
      <w:r w:rsidRPr="009359A0">
        <w:rPr>
          <w:rFonts w:ascii="Times New Roman" w:eastAsia="Times New Roman" w:hAnsi="Times New Roman" w:cs="Times New Roman"/>
          <w:color w:val="000000"/>
          <w:sz w:val="28"/>
          <w:szCs w:val="28"/>
          <w:lang w:eastAsia="ru-RU"/>
        </w:rPr>
        <w:t>жергиликтүү бюджеттер</w:t>
      </w:r>
      <w:r w:rsidR="00E6645B" w:rsidRPr="009359A0">
        <w:rPr>
          <w:rFonts w:ascii="Times New Roman" w:eastAsia="Times New Roman" w:hAnsi="Times New Roman" w:cs="Times New Roman"/>
          <w:color w:val="000000"/>
          <w:sz w:val="28"/>
          <w:szCs w:val="28"/>
          <w:lang w:eastAsia="ru-RU"/>
        </w:rPr>
        <w:t>ге</w:t>
      </w:r>
      <w:r w:rsidRPr="009359A0">
        <w:rPr>
          <w:rFonts w:ascii="Times New Roman" w:eastAsia="Times New Roman" w:hAnsi="Times New Roman" w:cs="Times New Roman"/>
          <w:color w:val="000000"/>
          <w:sz w:val="28"/>
          <w:szCs w:val="28"/>
          <w:lang w:eastAsia="ru-RU"/>
        </w:rPr>
        <w:t xml:space="preserve"> кирешелерди</w:t>
      </w:r>
      <w:r w:rsidR="00E6645B" w:rsidRPr="009359A0">
        <w:rPr>
          <w:rFonts w:ascii="Times New Roman" w:eastAsia="Times New Roman" w:hAnsi="Times New Roman" w:cs="Times New Roman"/>
          <w:color w:val="000000"/>
          <w:sz w:val="28"/>
          <w:szCs w:val="28"/>
          <w:lang w:eastAsia="ru-RU"/>
        </w:rPr>
        <w:t>н түшпөй калуусун</w:t>
      </w:r>
      <w:r w:rsidRPr="009359A0">
        <w:rPr>
          <w:rFonts w:ascii="Times New Roman" w:eastAsia="Times New Roman" w:hAnsi="Times New Roman" w:cs="Times New Roman"/>
          <w:color w:val="000000"/>
          <w:sz w:val="28"/>
          <w:szCs w:val="28"/>
          <w:lang w:eastAsia="ru-RU"/>
        </w:rPr>
        <w:t xml:space="preserve"> </w:t>
      </w:r>
      <w:r w:rsidR="00E6645B" w:rsidRPr="009359A0">
        <w:rPr>
          <w:rFonts w:ascii="Times New Roman" w:eastAsia="Times New Roman" w:hAnsi="Times New Roman" w:cs="Times New Roman"/>
          <w:color w:val="000000"/>
          <w:sz w:val="28"/>
          <w:szCs w:val="28"/>
          <w:lang w:eastAsia="ru-RU"/>
        </w:rPr>
        <w:t xml:space="preserve"> </w:t>
      </w:r>
      <w:r w:rsidRPr="009359A0">
        <w:rPr>
          <w:rFonts w:ascii="Times New Roman" w:eastAsia="Times New Roman" w:hAnsi="Times New Roman" w:cs="Times New Roman"/>
          <w:color w:val="000000"/>
          <w:sz w:val="28"/>
          <w:szCs w:val="28"/>
          <w:lang w:eastAsia="ru-RU"/>
        </w:rPr>
        <w:t>компенсация</w:t>
      </w:r>
      <w:r w:rsidR="00E6645B" w:rsidRPr="009359A0">
        <w:rPr>
          <w:rFonts w:ascii="Times New Roman" w:eastAsia="Times New Roman" w:hAnsi="Times New Roman" w:cs="Times New Roman"/>
          <w:color w:val="000000"/>
          <w:sz w:val="28"/>
          <w:szCs w:val="28"/>
          <w:lang w:eastAsia="ru-RU"/>
        </w:rPr>
        <w:t>лоо.</w:t>
      </w:r>
    </w:p>
    <w:p w:rsidR="00E6645B" w:rsidRPr="009359A0" w:rsidRDefault="00E6645B" w:rsidP="008D43C2">
      <w:pPr>
        <w:spacing w:after="0"/>
        <w:ind w:firstLine="709"/>
        <w:jc w:val="both"/>
        <w:rPr>
          <w:rFonts w:ascii="Times New Roman" w:hAnsi="Times New Roman" w:cs="Times New Roman"/>
          <w:color w:val="000000"/>
          <w:sz w:val="28"/>
          <w:szCs w:val="28"/>
          <w:lang w:eastAsia="ru-RU"/>
        </w:rPr>
      </w:pPr>
      <w:r w:rsidRPr="009359A0">
        <w:rPr>
          <w:rFonts w:ascii="Times New Roman" w:hAnsi="Times New Roman" w:cs="Times New Roman"/>
          <w:color w:val="000000"/>
          <w:sz w:val="28"/>
          <w:szCs w:val="28"/>
          <w:lang w:eastAsia="ru-RU"/>
        </w:rPr>
        <w:t xml:space="preserve">Мында, Экономика жана финансы министрлигинде 494,0 млн.  сомго негизделген эсептөөлөр жок (жергиликтүү өз алдынча башкаруу органдарына  өкүлдөнгөн мамлекеттик ыйгарым укуктар). </w:t>
      </w:r>
    </w:p>
    <w:p w:rsidR="008D43C2" w:rsidRPr="009359A0" w:rsidRDefault="008D43C2" w:rsidP="008D43C2">
      <w:pPr>
        <w:spacing w:after="0" w:line="240" w:lineRule="auto"/>
        <w:ind w:left="66" w:firstLine="709"/>
        <w:jc w:val="both"/>
        <w:rPr>
          <w:rFonts w:ascii="Times New Roman" w:eastAsia="Times New Roman" w:hAnsi="Times New Roman" w:cs="Times New Roman"/>
          <w:color w:val="000000"/>
          <w:sz w:val="28"/>
          <w:szCs w:val="28"/>
          <w:lang w:eastAsia="ru-RU"/>
        </w:rPr>
      </w:pPr>
      <w:r w:rsidRPr="009359A0">
        <w:rPr>
          <w:rFonts w:ascii="Times New Roman" w:eastAsia="Times New Roman" w:hAnsi="Times New Roman" w:cs="Times New Roman"/>
          <w:color w:val="000000"/>
          <w:sz w:val="28"/>
          <w:szCs w:val="28"/>
          <w:lang w:eastAsia="ru-RU"/>
        </w:rPr>
        <w:t xml:space="preserve">Жыл сайын бул максаттар үчүн бюджетке 500,0 млн. сомго жакын, ал эми факты жүзүндө өкүлдөнгөн ыйгарым укукка 100,0 млн. сомго жакын </w:t>
      </w:r>
      <w:r w:rsidR="00B71292" w:rsidRPr="009359A0">
        <w:rPr>
          <w:rFonts w:ascii="Times New Roman" w:eastAsia="Times New Roman" w:hAnsi="Times New Roman" w:cs="Times New Roman"/>
          <w:color w:val="000000"/>
          <w:sz w:val="28"/>
          <w:szCs w:val="28"/>
          <w:lang w:eastAsia="ru-RU"/>
        </w:rPr>
        <w:t>салынат</w:t>
      </w:r>
      <w:r w:rsidRPr="009359A0">
        <w:rPr>
          <w:rFonts w:ascii="Times New Roman" w:eastAsia="Times New Roman" w:hAnsi="Times New Roman" w:cs="Times New Roman"/>
          <w:color w:val="000000"/>
          <w:sz w:val="28"/>
          <w:szCs w:val="28"/>
          <w:lang w:eastAsia="ru-RU"/>
        </w:rPr>
        <w:t xml:space="preserve"> (2018-жылы -  94,6 млн. сом; 2019</w:t>
      </w:r>
      <w:r w:rsidR="00B71292" w:rsidRPr="009359A0">
        <w:rPr>
          <w:rFonts w:ascii="Times New Roman" w:eastAsia="Times New Roman" w:hAnsi="Times New Roman" w:cs="Times New Roman"/>
          <w:color w:val="000000"/>
          <w:sz w:val="28"/>
          <w:szCs w:val="28"/>
          <w:lang w:eastAsia="ru-RU"/>
        </w:rPr>
        <w:t>-</w:t>
      </w:r>
      <w:r w:rsidRPr="009359A0">
        <w:rPr>
          <w:rFonts w:ascii="Times New Roman" w:eastAsia="Times New Roman" w:hAnsi="Times New Roman" w:cs="Times New Roman"/>
          <w:color w:val="000000"/>
          <w:sz w:val="28"/>
          <w:szCs w:val="28"/>
          <w:lang w:eastAsia="ru-RU"/>
        </w:rPr>
        <w:t>жылы  – 99,8 млн. сом;  2020-жылы  – 104,2 млн. сом).</w:t>
      </w:r>
    </w:p>
    <w:p w:rsidR="00E21AFD" w:rsidRPr="009359A0" w:rsidRDefault="00B71292" w:rsidP="00E21AFD">
      <w:pPr>
        <w:spacing w:after="0" w:line="240" w:lineRule="auto"/>
        <w:ind w:left="68" w:firstLine="641"/>
        <w:jc w:val="both"/>
        <w:rPr>
          <w:rFonts w:ascii="Times New Roman" w:eastAsia="Times New Roman" w:hAnsi="Times New Roman" w:cs="Times New Roman"/>
          <w:color w:val="000000"/>
          <w:sz w:val="28"/>
          <w:szCs w:val="28"/>
          <w:lang w:eastAsia="ru-RU"/>
        </w:rPr>
      </w:pPr>
      <w:r w:rsidRPr="009359A0">
        <w:rPr>
          <w:rFonts w:ascii="Times New Roman" w:eastAsia="Times New Roman" w:hAnsi="Times New Roman" w:cs="Times New Roman"/>
          <w:color w:val="000000"/>
          <w:sz w:val="28"/>
          <w:szCs w:val="28"/>
          <w:lang w:eastAsia="ru-RU"/>
        </w:rPr>
        <w:t xml:space="preserve">Жыйынтыгында, Экономика жана финансы министрлиги жасалма резервди түзөт, ал бюджетти аткаруу процессинде башка муктаждыктарга кайра бөлүштүрүлөт. 2020-жылы өткөрүлгөн каржылоону эске алуу менен, 2022-жылга жасалма резерв </w:t>
      </w:r>
      <w:r w:rsidRPr="009359A0">
        <w:rPr>
          <w:rFonts w:ascii="Times New Roman" w:eastAsia="Times New Roman" w:hAnsi="Times New Roman" w:cs="Times New Roman"/>
          <w:b/>
          <w:color w:val="000000"/>
          <w:sz w:val="28"/>
          <w:szCs w:val="28"/>
          <w:lang w:eastAsia="ru-RU"/>
        </w:rPr>
        <w:t xml:space="preserve">389,8 млн. сомду </w:t>
      </w:r>
      <w:r w:rsidRPr="009359A0">
        <w:rPr>
          <w:rFonts w:ascii="Times New Roman" w:eastAsia="Times New Roman" w:hAnsi="Times New Roman" w:cs="Times New Roman"/>
          <w:color w:val="000000"/>
          <w:sz w:val="28"/>
          <w:szCs w:val="28"/>
          <w:lang w:eastAsia="ru-RU"/>
        </w:rPr>
        <w:t xml:space="preserve">(494,0 – 104,2) түзөт.  </w:t>
      </w:r>
    </w:p>
    <w:p w:rsidR="00B71292" w:rsidRPr="009359A0" w:rsidRDefault="00E21AFD" w:rsidP="00E21AFD">
      <w:pPr>
        <w:spacing w:after="0" w:line="240" w:lineRule="auto"/>
        <w:ind w:left="68" w:firstLine="641"/>
        <w:jc w:val="both"/>
        <w:rPr>
          <w:rFonts w:ascii="Times New Roman" w:eastAsia="Times New Roman" w:hAnsi="Times New Roman" w:cs="Times New Roman"/>
          <w:color w:val="000000"/>
          <w:sz w:val="28"/>
          <w:szCs w:val="28"/>
          <w:lang w:eastAsia="ru-RU"/>
        </w:rPr>
      </w:pPr>
      <w:r w:rsidRPr="009359A0">
        <w:rPr>
          <w:rFonts w:ascii="Times New Roman" w:eastAsia="Times New Roman" w:hAnsi="Times New Roman" w:cs="Times New Roman"/>
          <w:color w:val="000000"/>
          <w:sz w:val="28"/>
          <w:szCs w:val="28"/>
          <w:lang w:eastAsia="ru-RU"/>
        </w:rPr>
        <w:t xml:space="preserve">Жергиликтүү бюджеттерге кирешелердин  түшпөй калышын компенсациялоого каражаттардын критерийлерин жана өлчөмүн аныктаган, бекитилген тартип жок туруп, </w:t>
      </w:r>
      <w:r w:rsidRPr="009359A0">
        <w:rPr>
          <w:rFonts w:ascii="Times New Roman" w:eastAsia="Times New Roman" w:hAnsi="Times New Roman" w:cs="Times New Roman"/>
          <w:b/>
          <w:color w:val="000000"/>
          <w:sz w:val="28"/>
          <w:szCs w:val="28"/>
          <w:lang w:eastAsia="ru-RU"/>
        </w:rPr>
        <w:t>150,0 млн. сом</w:t>
      </w:r>
      <w:r w:rsidRPr="009359A0">
        <w:rPr>
          <w:rFonts w:ascii="Times New Roman" w:eastAsia="Times New Roman" w:hAnsi="Times New Roman" w:cs="Times New Roman"/>
          <w:color w:val="000000"/>
          <w:sz w:val="28"/>
          <w:szCs w:val="28"/>
          <w:lang w:eastAsia="ru-RU"/>
        </w:rPr>
        <w:t xml:space="preserve"> суммасында каражат каралган. </w:t>
      </w:r>
      <w:r w:rsidR="00B71292" w:rsidRPr="009359A0">
        <w:rPr>
          <w:rFonts w:ascii="Times New Roman" w:eastAsia="Times New Roman" w:hAnsi="Times New Roman" w:cs="Times New Roman"/>
          <w:color w:val="000000"/>
          <w:sz w:val="28"/>
          <w:szCs w:val="28"/>
          <w:lang w:eastAsia="ru-RU"/>
        </w:rPr>
        <w:t xml:space="preserve">  </w:t>
      </w:r>
    </w:p>
    <w:p w:rsidR="00215346" w:rsidRPr="009359A0" w:rsidRDefault="00720818" w:rsidP="00720818">
      <w:pPr>
        <w:spacing w:line="240" w:lineRule="auto"/>
        <w:ind w:left="66"/>
        <w:jc w:val="both"/>
        <w:rPr>
          <w:rFonts w:ascii="Times New Roman" w:eastAsia="Times New Roman" w:hAnsi="Times New Roman" w:cs="Times New Roman"/>
          <w:color w:val="000000"/>
          <w:sz w:val="28"/>
          <w:szCs w:val="28"/>
          <w:lang w:eastAsia="ru-RU"/>
        </w:rPr>
      </w:pPr>
      <w:r w:rsidRPr="009359A0">
        <w:rPr>
          <w:rFonts w:ascii="Times New Roman" w:eastAsia="Times New Roman" w:hAnsi="Times New Roman" w:cs="Times New Roman"/>
          <w:color w:val="000000"/>
          <w:sz w:val="28"/>
          <w:szCs w:val="28"/>
          <w:lang w:eastAsia="ru-RU"/>
        </w:rPr>
        <w:t xml:space="preserve">         Мыйзам долбоорундагы максаттуу трансферттер бюджеттер аралык трансферттердин көлөмү жана бөлүштүрүү бюджети жөнүндө ченемдик- </w:t>
      </w:r>
      <w:r w:rsidRPr="009359A0">
        <w:rPr>
          <w:rFonts w:ascii="Times New Roman" w:eastAsia="Times New Roman" w:hAnsi="Times New Roman" w:cs="Times New Roman"/>
          <w:color w:val="000000"/>
          <w:sz w:val="28"/>
          <w:szCs w:val="28"/>
          <w:lang w:eastAsia="ru-RU"/>
        </w:rPr>
        <w:lastRenderedPageBreak/>
        <w:t xml:space="preserve">укуктук актынын долбоорунда көрсөтүлгөндөрдү караган, Кыргыз Республикасынын Бюджеттик кодексинин 90-беренесин бузуу менен, жергиликтүү өз алдынча башкаруу органдары жана максаттуу дайындоолор боюнча чечмелөөлөр жок болгондуктан,  6-тиркемеде бир цифра менен көрсөтүлгөндүгү белгиленген. </w:t>
      </w:r>
    </w:p>
    <w:p w:rsidR="00EF772C" w:rsidRPr="009359A0" w:rsidRDefault="00EF772C" w:rsidP="00EF772C">
      <w:pPr>
        <w:widowControl w:val="0"/>
        <w:spacing w:after="0"/>
        <w:ind w:firstLine="709"/>
        <w:rPr>
          <w:rFonts w:ascii="Times New Roman" w:eastAsia="Times New Roman" w:hAnsi="Times New Roman" w:cs="Times New Roman"/>
          <w:b/>
          <w:color w:val="000000"/>
          <w:sz w:val="28"/>
          <w:szCs w:val="28"/>
          <w:lang w:eastAsia="ru-RU" w:bidi="ru-RU"/>
        </w:rPr>
      </w:pPr>
      <w:r w:rsidRPr="009359A0">
        <w:rPr>
          <w:rFonts w:ascii="Times New Roman" w:eastAsia="Times New Roman" w:hAnsi="Times New Roman" w:cs="Times New Roman"/>
          <w:b/>
          <w:color w:val="000000"/>
          <w:sz w:val="28"/>
          <w:szCs w:val="28"/>
          <w:lang w:eastAsia="ru-RU" w:bidi="ru-RU"/>
        </w:rPr>
        <w:t>Региондорду өнүктүрүү фонддору</w:t>
      </w:r>
    </w:p>
    <w:p w:rsidR="00EF772C" w:rsidRPr="009359A0" w:rsidRDefault="00EF772C" w:rsidP="00EF772C">
      <w:pPr>
        <w:spacing w:after="0" w:line="240" w:lineRule="auto"/>
        <w:ind w:firstLine="709"/>
        <w:jc w:val="both"/>
        <w:rPr>
          <w:rFonts w:ascii="Times New Roman" w:eastAsia="Times New Roman" w:hAnsi="Times New Roman" w:cs="Times New Roman"/>
          <w:sz w:val="28"/>
          <w:szCs w:val="28"/>
          <w:lang w:eastAsia="ru-RU"/>
        </w:rPr>
      </w:pPr>
      <w:r w:rsidRPr="009359A0">
        <w:rPr>
          <w:rFonts w:ascii="Times New Roman" w:eastAsia="Times New Roman" w:hAnsi="Times New Roman" w:cs="Times New Roman"/>
          <w:sz w:val="28"/>
          <w:szCs w:val="28"/>
          <w:lang w:eastAsia="ru-RU"/>
        </w:rPr>
        <w:t xml:space="preserve"> Региондорду өнүктүрүү фонду боюнча бюджеттин чыгымдар бөлүгүндөгү Мыйзам долбоору менен 1 194,5 млн. сом каралган,  жергиликтүү маанидеги инфра түзүмдү өнүктүрүүгө жана күтүүгө чегерүүлөр боюнча республикалык бюджеттин киреше бөлүгүнө келип түшүү болжолу катары 1 237,4 млн. сомду түзөт, алар Салыктык эмес кирешелер жөнүндө кодекске ылайык, областты жана районду өнүктүрүү фонддоруна бөлүнөт.</w:t>
      </w:r>
    </w:p>
    <w:p w:rsidR="00EF772C" w:rsidRPr="009359A0" w:rsidRDefault="00EF772C" w:rsidP="00EF772C">
      <w:pPr>
        <w:spacing w:after="0" w:line="240" w:lineRule="auto"/>
        <w:ind w:firstLine="709"/>
        <w:jc w:val="both"/>
        <w:rPr>
          <w:rFonts w:ascii="Times New Roman" w:eastAsia="Times New Roman" w:hAnsi="Times New Roman" w:cs="Times New Roman"/>
          <w:sz w:val="28"/>
          <w:szCs w:val="28"/>
          <w:lang w:eastAsia="ky-KG"/>
        </w:rPr>
      </w:pPr>
      <w:r w:rsidRPr="009359A0">
        <w:rPr>
          <w:rFonts w:ascii="Times New Roman" w:eastAsia="Times New Roman" w:hAnsi="Times New Roman" w:cs="Times New Roman"/>
          <w:sz w:val="28"/>
          <w:szCs w:val="28"/>
          <w:lang w:eastAsia="ru-RU"/>
        </w:rPr>
        <w:t xml:space="preserve">Жыйынтыгында, жергиликтүү маанидеги инфра түзүмдү өнүктүрүүгө жана күтүүгө чегерүүлөр менен региондорду өнүктүрүү фонддорунун чыгымдары боюнча маалыматтын четтөөсү </w:t>
      </w:r>
      <w:r w:rsidRPr="009359A0">
        <w:rPr>
          <w:rFonts w:ascii="Times New Roman" w:eastAsia="Times New Roman" w:hAnsi="Times New Roman" w:cs="Times New Roman"/>
          <w:b/>
          <w:sz w:val="28"/>
          <w:szCs w:val="28"/>
          <w:lang w:eastAsia="ru-RU"/>
        </w:rPr>
        <w:t>42,9 млн. сомду</w:t>
      </w:r>
      <w:r w:rsidRPr="009359A0">
        <w:rPr>
          <w:rFonts w:ascii="Times New Roman" w:eastAsia="Times New Roman" w:hAnsi="Times New Roman" w:cs="Times New Roman"/>
          <w:sz w:val="28"/>
          <w:szCs w:val="28"/>
          <w:lang w:eastAsia="ru-RU"/>
        </w:rPr>
        <w:t xml:space="preserve"> түзөт.</w:t>
      </w:r>
    </w:p>
    <w:p w:rsidR="00E92358" w:rsidRPr="009359A0" w:rsidRDefault="00EF772C" w:rsidP="00E92358">
      <w:pPr>
        <w:spacing w:after="0" w:line="240" w:lineRule="auto"/>
        <w:ind w:firstLine="709"/>
        <w:jc w:val="both"/>
        <w:rPr>
          <w:rFonts w:ascii="Times New Roman" w:eastAsia="Calibri" w:hAnsi="Times New Roman" w:cs="Times New Roman"/>
          <w:sz w:val="28"/>
          <w:szCs w:val="28"/>
        </w:rPr>
      </w:pPr>
      <w:r w:rsidRPr="009359A0">
        <w:rPr>
          <w:rFonts w:ascii="Times New Roman" w:eastAsia="Times New Roman" w:hAnsi="Times New Roman" w:cs="Times New Roman"/>
          <w:b/>
          <w:color w:val="000000"/>
          <w:sz w:val="28"/>
          <w:szCs w:val="28"/>
          <w:lang w:eastAsia="ru-RU" w:bidi="ru-RU"/>
        </w:rPr>
        <w:t xml:space="preserve"> </w:t>
      </w:r>
      <w:r w:rsidRPr="009359A0">
        <w:rPr>
          <w:rFonts w:ascii="Times New Roman" w:eastAsia="Times New Roman" w:hAnsi="Times New Roman" w:cs="Times New Roman"/>
          <w:sz w:val="28"/>
          <w:szCs w:val="28"/>
          <w:lang w:eastAsia="ky-KG"/>
        </w:rPr>
        <w:t xml:space="preserve">  </w:t>
      </w:r>
      <w:r w:rsidR="00B3717A" w:rsidRPr="009359A0">
        <w:rPr>
          <w:rFonts w:ascii="Times New Roman" w:eastAsia="Calibri" w:hAnsi="Times New Roman" w:cs="Times New Roman"/>
          <w:b/>
          <w:sz w:val="28"/>
          <w:szCs w:val="28"/>
        </w:rPr>
        <w:t xml:space="preserve">Мамлекеттик  инвестициялар программасы </w:t>
      </w:r>
    </w:p>
    <w:p w:rsidR="00A01E21" w:rsidRPr="009359A0" w:rsidRDefault="00A01E21" w:rsidP="00A01E21">
      <w:pPr>
        <w:spacing w:after="0" w:line="240" w:lineRule="auto"/>
        <w:ind w:firstLine="709"/>
        <w:jc w:val="both"/>
        <w:rPr>
          <w:rFonts w:ascii="Times New Roman" w:eastAsia="Times New Roman" w:hAnsi="Times New Roman" w:cs="Times New Roman"/>
          <w:sz w:val="28"/>
          <w:szCs w:val="28"/>
          <w:lang w:eastAsia="ru-RU"/>
        </w:rPr>
      </w:pPr>
      <w:r w:rsidRPr="009359A0">
        <w:rPr>
          <w:rFonts w:ascii="Times New Roman" w:eastAsia="Times New Roman" w:hAnsi="Times New Roman" w:cs="Times New Roman"/>
          <w:sz w:val="28"/>
          <w:szCs w:val="28"/>
          <w:lang w:eastAsia="ru-RU"/>
        </w:rPr>
        <w:t>Аткаруу  агенттиктери тарабынан 2022-жылы жалпы суммасы 59 286,8 млн. сомго мамлекеттик инвестициялардын керектүү суммасын каржылоого табыштамалар жөнөтүлгөн, анын ичинен: кредиттер - 40 696,4 млн. сом, гранттар - 16 104,3 млн. сом,   ички каржылоо - 2 486,1 млн. сом.</w:t>
      </w:r>
    </w:p>
    <w:p w:rsidR="00E92358" w:rsidRPr="009359A0" w:rsidRDefault="00A01E21" w:rsidP="00E92358">
      <w:pPr>
        <w:spacing w:after="0" w:line="240" w:lineRule="auto"/>
        <w:ind w:firstLine="709"/>
        <w:jc w:val="right"/>
        <w:rPr>
          <w:rFonts w:ascii="Times New Roman" w:eastAsia="Times New Roman" w:hAnsi="Times New Roman" w:cs="Times New Roman"/>
          <w:sz w:val="24"/>
          <w:szCs w:val="28"/>
          <w:lang w:eastAsia="ru-RU"/>
        </w:rPr>
      </w:pPr>
      <w:r w:rsidRPr="009359A0">
        <w:rPr>
          <w:rFonts w:ascii="Times New Roman" w:eastAsia="Times New Roman" w:hAnsi="Times New Roman" w:cs="Times New Roman"/>
          <w:sz w:val="24"/>
          <w:szCs w:val="28"/>
          <w:lang w:eastAsia="ru-RU"/>
        </w:rPr>
        <w:t xml:space="preserve"> </w:t>
      </w:r>
      <w:r w:rsidR="001F162D" w:rsidRPr="009359A0">
        <w:rPr>
          <w:rFonts w:ascii="Times New Roman" w:eastAsia="Times New Roman" w:hAnsi="Times New Roman" w:cs="Times New Roman"/>
          <w:sz w:val="24"/>
          <w:szCs w:val="28"/>
          <w:lang w:eastAsia="ru-RU"/>
        </w:rPr>
        <w:t>(</w:t>
      </w:r>
      <w:r w:rsidR="00E92358" w:rsidRPr="009359A0">
        <w:rPr>
          <w:rFonts w:ascii="Times New Roman" w:eastAsia="Times New Roman" w:hAnsi="Times New Roman" w:cs="Times New Roman"/>
          <w:sz w:val="24"/>
          <w:szCs w:val="28"/>
          <w:lang w:eastAsia="ru-RU"/>
        </w:rPr>
        <w:t>млн. сом</w:t>
      </w:r>
      <w:r w:rsidR="001F162D" w:rsidRPr="009359A0">
        <w:rPr>
          <w:rFonts w:ascii="Times New Roman" w:eastAsia="Times New Roman" w:hAnsi="Times New Roman" w:cs="Times New Roman"/>
          <w:sz w:val="24"/>
          <w:szCs w:val="28"/>
          <w:lang w:eastAsia="ru-RU"/>
        </w:rPr>
        <w:t>)</w:t>
      </w:r>
    </w:p>
    <w:tbl>
      <w:tblPr>
        <w:tblW w:w="9345" w:type="dxa"/>
        <w:tblInd w:w="93" w:type="dxa"/>
        <w:tblLook w:val="04A0" w:firstRow="1" w:lastRow="0" w:firstColumn="1" w:lastColumn="0" w:noHBand="0" w:noVBand="1"/>
      </w:tblPr>
      <w:tblGrid>
        <w:gridCol w:w="850"/>
        <w:gridCol w:w="3042"/>
        <w:gridCol w:w="1474"/>
        <w:gridCol w:w="1410"/>
        <w:gridCol w:w="1400"/>
        <w:gridCol w:w="1169"/>
      </w:tblGrid>
      <w:tr w:rsidR="00B3717A" w:rsidRPr="009359A0" w:rsidTr="00B3717A">
        <w:trPr>
          <w:trHeight w:val="157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358" w:rsidRPr="009359A0" w:rsidRDefault="00B3717A" w:rsidP="00E92358">
            <w:pPr>
              <w:spacing w:after="0" w:line="240" w:lineRule="auto"/>
              <w:jc w:val="center"/>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 xml:space="preserve">Жылдар </w:t>
            </w:r>
          </w:p>
        </w:tc>
        <w:tc>
          <w:tcPr>
            <w:tcW w:w="3042" w:type="dxa"/>
            <w:tcBorders>
              <w:top w:val="single" w:sz="4" w:space="0" w:color="auto"/>
              <w:left w:val="nil"/>
              <w:bottom w:val="single" w:sz="4" w:space="0" w:color="auto"/>
              <w:right w:val="single" w:sz="4" w:space="0" w:color="auto"/>
            </w:tcBorders>
            <w:shd w:val="clear" w:color="auto" w:fill="auto"/>
            <w:vAlign w:val="center"/>
            <w:hideMark/>
          </w:tcPr>
          <w:p w:rsidR="00E92358" w:rsidRPr="009359A0" w:rsidRDefault="00B3717A" w:rsidP="00E92358">
            <w:pPr>
              <w:spacing w:after="0" w:line="240" w:lineRule="auto"/>
              <w:jc w:val="center"/>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 xml:space="preserve">Аталышы </w:t>
            </w:r>
          </w:p>
        </w:tc>
        <w:tc>
          <w:tcPr>
            <w:tcW w:w="1474" w:type="dxa"/>
            <w:tcBorders>
              <w:top w:val="single" w:sz="4" w:space="0" w:color="auto"/>
              <w:left w:val="nil"/>
              <w:bottom w:val="single" w:sz="4" w:space="0" w:color="auto"/>
              <w:right w:val="single" w:sz="4" w:space="0" w:color="auto"/>
            </w:tcBorders>
            <w:shd w:val="clear" w:color="000000" w:fill="FFFFFF"/>
            <w:vAlign w:val="center"/>
            <w:hideMark/>
          </w:tcPr>
          <w:p w:rsidR="00E92358" w:rsidRPr="009359A0" w:rsidRDefault="00B3717A" w:rsidP="00E92358">
            <w:pPr>
              <w:spacing w:after="0" w:line="240" w:lineRule="auto"/>
              <w:jc w:val="center"/>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Кредиттердин эсебинен тышкы каржылоо</w:t>
            </w:r>
            <w:r w:rsidR="00E92358" w:rsidRPr="009359A0">
              <w:rPr>
                <w:rFonts w:ascii="Times New Roman" w:eastAsia="Times New Roman" w:hAnsi="Times New Roman" w:cs="Times New Roman"/>
                <w:sz w:val="18"/>
                <w:szCs w:val="18"/>
                <w:lang w:eastAsia="ru-RU"/>
              </w:rPr>
              <w:t xml:space="preserve"> </w:t>
            </w:r>
          </w:p>
        </w:tc>
        <w:tc>
          <w:tcPr>
            <w:tcW w:w="1410" w:type="dxa"/>
            <w:tcBorders>
              <w:top w:val="single" w:sz="4" w:space="0" w:color="auto"/>
              <w:left w:val="nil"/>
              <w:bottom w:val="single" w:sz="4" w:space="0" w:color="auto"/>
              <w:right w:val="single" w:sz="4" w:space="0" w:color="auto"/>
            </w:tcBorders>
            <w:shd w:val="clear" w:color="000000" w:fill="FFFFFF"/>
            <w:vAlign w:val="center"/>
            <w:hideMark/>
          </w:tcPr>
          <w:p w:rsidR="00E92358" w:rsidRPr="009359A0" w:rsidRDefault="00B3717A" w:rsidP="00B3717A">
            <w:pPr>
              <w:spacing w:after="0" w:line="240" w:lineRule="auto"/>
              <w:jc w:val="center"/>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 xml:space="preserve">Гранттардын эсебинен тышкы каржылоо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E92358" w:rsidRPr="009359A0" w:rsidRDefault="00B3717A" w:rsidP="00E92358">
            <w:pPr>
              <w:spacing w:after="0" w:line="240" w:lineRule="auto"/>
              <w:jc w:val="center"/>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 xml:space="preserve">Ички каржылоо </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rsidR="00E92358" w:rsidRPr="009359A0" w:rsidRDefault="00B3717A" w:rsidP="00951ABF">
            <w:pPr>
              <w:spacing w:after="0" w:line="240" w:lineRule="auto"/>
              <w:jc w:val="center"/>
              <w:rPr>
                <w:rFonts w:ascii="Times New Roman" w:eastAsia="Times New Roman" w:hAnsi="Times New Roman" w:cs="Times New Roman"/>
                <w:b/>
                <w:bCs/>
                <w:sz w:val="18"/>
                <w:szCs w:val="18"/>
                <w:lang w:eastAsia="ru-RU"/>
              </w:rPr>
            </w:pPr>
            <w:r w:rsidRPr="009359A0">
              <w:rPr>
                <w:rFonts w:ascii="Times New Roman" w:eastAsia="Times New Roman" w:hAnsi="Times New Roman" w:cs="Times New Roman"/>
                <w:b/>
                <w:bCs/>
                <w:sz w:val="18"/>
                <w:szCs w:val="18"/>
                <w:lang w:eastAsia="ru-RU"/>
              </w:rPr>
              <w:t>БАРДЫГЫ</w:t>
            </w:r>
          </w:p>
        </w:tc>
      </w:tr>
      <w:tr w:rsidR="00B3717A" w:rsidRPr="009359A0" w:rsidTr="00B3717A">
        <w:trPr>
          <w:trHeight w:val="315"/>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center"/>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2022</w:t>
            </w:r>
          </w:p>
        </w:tc>
        <w:tc>
          <w:tcPr>
            <w:tcW w:w="3042" w:type="dxa"/>
            <w:tcBorders>
              <w:top w:val="nil"/>
              <w:left w:val="nil"/>
              <w:bottom w:val="single" w:sz="4" w:space="0" w:color="auto"/>
              <w:right w:val="single" w:sz="4" w:space="0" w:color="auto"/>
            </w:tcBorders>
            <w:shd w:val="clear" w:color="auto" w:fill="auto"/>
            <w:vAlign w:val="center"/>
            <w:hideMark/>
          </w:tcPr>
          <w:p w:rsidR="00E92358" w:rsidRPr="009359A0" w:rsidRDefault="00B3717A" w:rsidP="00951ABF">
            <w:pPr>
              <w:spacing w:after="0" w:line="240" w:lineRule="auto"/>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 xml:space="preserve">Аткаруу агенттиктердин табыштамалары </w:t>
            </w:r>
          </w:p>
        </w:tc>
        <w:tc>
          <w:tcPr>
            <w:tcW w:w="1474"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40 696,4</w:t>
            </w:r>
          </w:p>
        </w:tc>
        <w:tc>
          <w:tcPr>
            <w:tcW w:w="1410"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16 104,3</w:t>
            </w:r>
          </w:p>
        </w:tc>
        <w:tc>
          <w:tcPr>
            <w:tcW w:w="1400" w:type="dxa"/>
            <w:tcBorders>
              <w:top w:val="nil"/>
              <w:left w:val="nil"/>
              <w:bottom w:val="single" w:sz="4" w:space="0" w:color="auto"/>
              <w:right w:val="single" w:sz="4" w:space="0" w:color="auto"/>
            </w:tcBorders>
            <w:shd w:val="clear" w:color="000000" w:fill="FFFFFF"/>
            <w:vAlign w:val="center"/>
            <w:hideMark/>
          </w:tcPr>
          <w:p w:rsidR="00E92358" w:rsidRPr="009359A0" w:rsidRDefault="00E92358" w:rsidP="00E92358">
            <w:pPr>
              <w:spacing w:after="0" w:line="240" w:lineRule="auto"/>
              <w:jc w:val="right"/>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2 486,1</w:t>
            </w:r>
          </w:p>
        </w:tc>
        <w:tc>
          <w:tcPr>
            <w:tcW w:w="1169"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b/>
                <w:bCs/>
                <w:sz w:val="18"/>
                <w:szCs w:val="18"/>
                <w:lang w:eastAsia="ru-RU"/>
              </w:rPr>
            </w:pPr>
            <w:r w:rsidRPr="009359A0">
              <w:rPr>
                <w:rFonts w:ascii="Times New Roman" w:eastAsia="Times New Roman" w:hAnsi="Times New Roman" w:cs="Times New Roman"/>
                <w:b/>
                <w:bCs/>
                <w:sz w:val="18"/>
                <w:szCs w:val="18"/>
                <w:lang w:eastAsia="ru-RU"/>
              </w:rPr>
              <w:t>59 286,8</w:t>
            </w:r>
          </w:p>
        </w:tc>
      </w:tr>
      <w:tr w:rsidR="00B3717A" w:rsidRPr="009359A0" w:rsidTr="00B3717A">
        <w:trPr>
          <w:trHeight w:val="315"/>
        </w:trPr>
        <w:tc>
          <w:tcPr>
            <w:tcW w:w="850" w:type="dxa"/>
            <w:vMerge/>
            <w:tcBorders>
              <w:top w:val="nil"/>
              <w:left w:val="single" w:sz="4" w:space="0" w:color="auto"/>
              <w:bottom w:val="single" w:sz="4" w:space="0" w:color="auto"/>
              <w:right w:val="single" w:sz="4" w:space="0" w:color="auto"/>
            </w:tcBorders>
            <w:vAlign w:val="center"/>
            <w:hideMark/>
          </w:tcPr>
          <w:p w:rsidR="00E92358" w:rsidRPr="009359A0" w:rsidRDefault="00E92358" w:rsidP="00E92358">
            <w:pPr>
              <w:spacing w:after="0" w:line="240" w:lineRule="auto"/>
              <w:rPr>
                <w:rFonts w:ascii="Times New Roman" w:eastAsia="Times New Roman" w:hAnsi="Times New Roman" w:cs="Times New Roman"/>
                <w:sz w:val="18"/>
                <w:szCs w:val="18"/>
                <w:lang w:eastAsia="ru-RU"/>
              </w:rPr>
            </w:pPr>
          </w:p>
        </w:tc>
        <w:tc>
          <w:tcPr>
            <w:tcW w:w="3042" w:type="dxa"/>
            <w:tcBorders>
              <w:top w:val="nil"/>
              <w:left w:val="nil"/>
              <w:bottom w:val="single" w:sz="4" w:space="0" w:color="auto"/>
              <w:right w:val="single" w:sz="4" w:space="0" w:color="auto"/>
            </w:tcBorders>
            <w:shd w:val="clear" w:color="auto" w:fill="auto"/>
            <w:vAlign w:val="center"/>
            <w:hideMark/>
          </w:tcPr>
          <w:p w:rsidR="00E92358" w:rsidRPr="009359A0" w:rsidRDefault="00B3717A" w:rsidP="00E92358">
            <w:pPr>
              <w:spacing w:after="0" w:line="240" w:lineRule="auto"/>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 xml:space="preserve">Бюджетти болжолдоо </w:t>
            </w:r>
          </w:p>
        </w:tc>
        <w:tc>
          <w:tcPr>
            <w:tcW w:w="1474"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21 918,0</w:t>
            </w:r>
          </w:p>
        </w:tc>
        <w:tc>
          <w:tcPr>
            <w:tcW w:w="1410"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13 779,5</w:t>
            </w:r>
          </w:p>
        </w:tc>
        <w:tc>
          <w:tcPr>
            <w:tcW w:w="1400" w:type="dxa"/>
            <w:tcBorders>
              <w:top w:val="nil"/>
              <w:left w:val="nil"/>
              <w:bottom w:val="single" w:sz="4" w:space="0" w:color="auto"/>
              <w:right w:val="single" w:sz="4" w:space="0" w:color="auto"/>
            </w:tcBorders>
            <w:shd w:val="clear" w:color="000000" w:fill="FFFFFF"/>
            <w:vAlign w:val="center"/>
            <w:hideMark/>
          </w:tcPr>
          <w:p w:rsidR="00E92358" w:rsidRPr="009359A0" w:rsidRDefault="00E92358" w:rsidP="00E92358">
            <w:pPr>
              <w:spacing w:after="0" w:line="240" w:lineRule="auto"/>
              <w:jc w:val="right"/>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2 081,4</w:t>
            </w:r>
          </w:p>
        </w:tc>
        <w:tc>
          <w:tcPr>
            <w:tcW w:w="1169"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b/>
                <w:bCs/>
                <w:sz w:val="18"/>
                <w:szCs w:val="18"/>
                <w:lang w:eastAsia="ru-RU"/>
              </w:rPr>
            </w:pPr>
            <w:r w:rsidRPr="009359A0">
              <w:rPr>
                <w:rFonts w:ascii="Times New Roman" w:eastAsia="Times New Roman" w:hAnsi="Times New Roman" w:cs="Times New Roman"/>
                <w:b/>
                <w:bCs/>
                <w:sz w:val="18"/>
                <w:szCs w:val="18"/>
                <w:lang w:eastAsia="ru-RU"/>
              </w:rPr>
              <w:t>37 778,9</w:t>
            </w:r>
          </w:p>
        </w:tc>
      </w:tr>
      <w:tr w:rsidR="00B3717A" w:rsidRPr="009359A0" w:rsidTr="00B3717A">
        <w:trPr>
          <w:trHeight w:val="315"/>
        </w:trPr>
        <w:tc>
          <w:tcPr>
            <w:tcW w:w="850" w:type="dxa"/>
            <w:vMerge/>
            <w:tcBorders>
              <w:top w:val="nil"/>
              <w:left w:val="single" w:sz="4" w:space="0" w:color="auto"/>
              <w:bottom w:val="single" w:sz="4" w:space="0" w:color="auto"/>
              <w:right w:val="single" w:sz="4" w:space="0" w:color="auto"/>
            </w:tcBorders>
            <w:vAlign w:val="center"/>
            <w:hideMark/>
          </w:tcPr>
          <w:p w:rsidR="00E92358" w:rsidRPr="009359A0" w:rsidRDefault="00E92358" w:rsidP="00E92358">
            <w:pPr>
              <w:spacing w:after="0" w:line="240" w:lineRule="auto"/>
              <w:rPr>
                <w:rFonts w:ascii="Times New Roman" w:eastAsia="Times New Roman" w:hAnsi="Times New Roman" w:cs="Times New Roman"/>
                <w:sz w:val="18"/>
                <w:szCs w:val="18"/>
                <w:lang w:eastAsia="ru-RU"/>
              </w:rPr>
            </w:pPr>
          </w:p>
        </w:tc>
        <w:tc>
          <w:tcPr>
            <w:tcW w:w="3042" w:type="dxa"/>
            <w:tcBorders>
              <w:top w:val="nil"/>
              <w:left w:val="nil"/>
              <w:bottom w:val="single" w:sz="4" w:space="0" w:color="auto"/>
              <w:right w:val="single" w:sz="4" w:space="0" w:color="auto"/>
            </w:tcBorders>
            <w:shd w:val="clear" w:color="auto" w:fill="auto"/>
            <w:vAlign w:val="center"/>
            <w:hideMark/>
          </w:tcPr>
          <w:p w:rsidR="00E92358" w:rsidRPr="009359A0" w:rsidRDefault="00B3717A" w:rsidP="00E92358">
            <w:pPr>
              <w:spacing w:after="0" w:line="240" w:lineRule="auto"/>
              <w:rPr>
                <w:rFonts w:ascii="Times New Roman" w:eastAsia="Times New Roman" w:hAnsi="Times New Roman" w:cs="Times New Roman"/>
                <w:b/>
                <w:bCs/>
                <w:sz w:val="18"/>
                <w:szCs w:val="18"/>
                <w:lang w:eastAsia="ru-RU"/>
              </w:rPr>
            </w:pPr>
            <w:r w:rsidRPr="009359A0">
              <w:rPr>
                <w:rFonts w:ascii="Times New Roman" w:eastAsia="Times New Roman" w:hAnsi="Times New Roman" w:cs="Times New Roman"/>
                <w:b/>
                <w:bCs/>
                <w:sz w:val="18"/>
                <w:szCs w:val="18"/>
                <w:lang w:eastAsia="ru-RU"/>
              </w:rPr>
              <w:t xml:space="preserve">Четтөө </w:t>
            </w:r>
          </w:p>
        </w:tc>
        <w:tc>
          <w:tcPr>
            <w:tcW w:w="1474"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b/>
                <w:bCs/>
                <w:sz w:val="18"/>
                <w:szCs w:val="18"/>
                <w:lang w:eastAsia="ru-RU"/>
              </w:rPr>
            </w:pPr>
            <w:r w:rsidRPr="009359A0">
              <w:rPr>
                <w:rFonts w:ascii="Times New Roman" w:eastAsia="Times New Roman" w:hAnsi="Times New Roman" w:cs="Times New Roman"/>
                <w:b/>
                <w:bCs/>
                <w:sz w:val="18"/>
                <w:szCs w:val="18"/>
                <w:lang w:eastAsia="ru-RU"/>
              </w:rPr>
              <w:t>-18 778,4</w:t>
            </w:r>
          </w:p>
        </w:tc>
        <w:tc>
          <w:tcPr>
            <w:tcW w:w="1410"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b/>
                <w:bCs/>
                <w:sz w:val="18"/>
                <w:szCs w:val="18"/>
                <w:lang w:eastAsia="ru-RU"/>
              </w:rPr>
            </w:pPr>
            <w:r w:rsidRPr="009359A0">
              <w:rPr>
                <w:rFonts w:ascii="Times New Roman" w:eastAsia="Times New Roman" w:hAnsi="Times New Roman" w:cs="Times New Roman"/>
                <w:b/>
                <w:bCs/>
                <w:sz w:val="18"/>
                <w:szCs w:val="18"/>
                <w:lang w:eastAsia="ru-RU"/>
              </w:rPr>
              <w:t>-2 324,8</w:t>
            </w:r>
          </w:p>
        </w:tc>
        <w:tc>
          <w:tcPr>
            <w:tcW w:w="1400"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b/>
                <w:bCs/>
                <w:sz w:val="18"/>
                <w:szCs w:val="18"/>
                <w:lang w:eastAsia="ru-RU"/>
              </w:rPr>
            </w:pPr>
            <w:r w:rsidRPr="009359A0">
              <w:rPr>
                <w:rFonts w:ascii="Times New Roman" w:eastAsia="Times New Roman" w:hAnsi="Times New Roman" w:cs="Times New Roman"/>
                <w:b/>
                <w:bCs/>
                <w:sz w:val="18"/>
                <w:szCs w:val="18"/>
                <w:lang w:eastAsia="ru-RU"/>
              </w:rPr>
              <w:t>-404,7</w:t>
            </w:r>
          </w:p>
        </w:tc>
        <w:tc>
          <w:tcPr>
            <w:tcW w:w="1169"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b/>
                <w:bCs/>
                <w:sz w:val="18"/>
                <w:szCs w:val="18"/>
                <w:lang w:eastAsia="ru-RU"/>
              </w:rPr>
            </w:pPr>
            <w:r w:rsidRPr="009359A0">
              <w:rPr>
                <w:rFonts w:ascii="Times New Roman" w:eastAsia="Times New Roman" w:hAnsi="Times New Roman" w:cs="Times New Roman"/>
                <w:b/>
                <w:bCs/>
                <w:sz w:val="18"/>
                <w:szCs w:val="18"/>
                <w:lang w:eastAsia="ru-RU"/>
              </w:rPr>
              <w:t>-21 507,9</w:t>
            </w:r>
          </w:p>
        </w:tc>
      </w:tr>
      <w:tr w:rsidR="00B3717A" w:rsidRPr="009359A0" w:rsidTr="00B3717A">
        <w:trPr>
          <w:trHeight w:val="315"/>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center"/>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2023</w:t>
            </w:r>
          </w:p>
        </w:tc>
        <w:tc>
          <w:tcPr>
            <w:tcW w:w="3042" w:type="dxa"/>
            <w:tcBorders>
              <w:top w:val="nil"/>
              <w:left w:val="nil"/>
              <w:bottom w:val="single" w:sz="4" w:space="0" w:color="auto"/>
              <w:right w:val="single" w:sz="4" w:space="0" w:color="auto"/>
            </w:tcBorders>
            <w:shd w:val="clear" w:color="auto" w:fill="auto"/>
            <w:vAlign w:val="center"/>
            <w:hideMark/>
          </w:tcPr>
          <w:p w:rsidR="00E92358" w:rsidRPr="009359A0" w:rsidRDefault="00B3717A" w:rsidP="00951ABF">
            <w:pPr>
              <w:spacing w:after="0" w:line="240" w:lineRule="auto"/>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Аткаруу агенттиктердин табыштамалары</w:t>
            </w:r>
          </w:p>
        </w:tc>
        <w:tc>
          <w:tcPr>
            <w:tcW w:w="1474"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29 064,6</w:t>
            </w:r>
          </w:p>
        </w:tc>
        <w:tc>
          <w:tcPr>
            <w:tcW w:w="1410"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12 020,7</w:t>
            </w:r>
          </w:p>
        </w:tc>
        <w:tc>
          <w:tcPr>
            <w:tcW w:w="1400"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2 087,3</w:t>
            </w:r>
          </w:p>
        </w:tc>
        <w:tc>
          <w:tcPr>
            <w:tcW w:w="1169"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b/>
                <w:bCs/>
                <w:sz w:val="18"/>
                <w:szCs w:val="18"/>
                <w:lang w:eastAsia="ru-RU"/>
              </w:rPr>
            </w:pPr>
            <w:r w:rsidRPr="009359A0">
              <w:rPr>
                <w:rFonts w:ascii="Times New Roman" w:eastAsia="Times New Roman" w:hAnsi="Times New Roman" w:cs="Times New Roman"/>
                <w:b/>
                <w:bCs/>
                <w:sz w:val="18"/>
                <w:szCs w:val="18"/>
                <w:lang w:eastAsia="ru-RU"/>
              </w:rPr>
              <w:t>43 172,6</w:t>
            </w:r>
          </w:p>
        </w:tc>
      </w:tr>
      <w:tr w:rsidR="00B3717A" w:rsidRPr="009359A0" w:rsidTr="00B3717A">
        <w:trPr>
          <w:trHeight w:val="315"/>
        </w:trPr>
        <w:tc>
          <w:tcPr>
            <w:tcW w:w="850" w:type="dxa"/>
            <w:vMerge/>
            <w:tcBorders>
              <w:top w:val="nil"/>
              <w:left w:val="single" w:sz="4" w:space="0" w:color="auto"/>
              <w:bottom w:val="single" w:sz="4" w:space="0" w:color="auto"/>
              <w:right w:val="single" w:sz="4" w:space="0" w:color="auto"/>
            </w:tcBorders>
            <w:vAlign w:val="center"/>
            <w:hideMark/>
          </w:tcPr>
          <w:p w:rsidR="00B3717A" w:rsidRPr="009359A0" w:rsidRDefault="00B3717A" w:rsidP="00B3717A">
            <w:pPr>
              <w:spacing w:after="0" w:line="240" w:lineRule="auto"/>
              <w:rPr>
                <w:rFonts w:ascii="Times New Roman" w:eastAsia="Times New Roman" w:hAnsi="Times New Roman" w:cs="Times New Roman"/>
                <w:sz w:val="18"/>
                <w:szCs w:val="18"/>
                <w:lang w:eastAsia="ru-RU"/>
              </w:rPr>
            </w:pPr>
          </w:p>
        </w:tc>
        <w:tc>
          <w:tcPr>
            <w:tcW w:w="3042" w:type="dxa"/>
            <w:tcBorders>
              <w:top w:val="nil"/>
              <w:left w:val="nil"/>
              <w:bottom w:val="single" w:sz="4" w:space="0" w:color="auto"/>
              <w:right w:val="single" w:sz="4" w:space="0" w:color="auto"/>
            </w:tcBorders>
            <w:shd w:val="clear" w:color="auto" w:fill="auto"/>
            <w:vAlign w:val="center"/>
            <w:hideMark/>
          </w:tcPr>
          <w:p w:rsidR="00B3717A" w:rsidRPr="009359A0" w:rsidRDefault="00B3717A" w:rsidP="00B3717A">
            <w:pPr>
              <w:spacing w:after="0" w:line="240" w:lineRule="auto"/>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 xml:space="preserve">Бюджетти болжолдоо </w:t>
            </w:r>
          </w:p>
        </w:tc>
        <w:tc>
          <w:tcPr>
            <w:tcW w:w="1474" w:type="dxa"/>
            <w:tcBorders>
              <w:top w:val="nil"/>
              <w:left w:val="nil"/>
              <w:bottom w:val="single" w:sz="4" w:space="0" w:color="auto"/>
              <w:right w:val="single" w:sz="4" w:space="0" w:color="auto"/>
            </w:tcBorders>
            <w:shd w:val="clear" w:color="auto" w:fill="auto"/>
            <w:vAlign w:val="center"/>
            <w:hideMark/>
          </w:tcPr>
          <w:p w:rsidR="00B3717A" w:rsidRPr="009359A0" w:rsidRDefault="00B3717A" w:rsidP="00B3717A">
            <w:pPr>
              <w:spacing w:after="0" w:line="240" w:lineRule="auto"/>
              <w:jc w:val="right"/>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31 301,9</w:t>
            </w:r>
          </w:p>
        </w:tc>
        <w:tc>
          <w:tcPr>
            <w:tcW w:w="1410" w:type="dxa"/>
            <w:tcBorders>
              <w:top w:val="nil"/>
              <w:left w:val="nil"/>
              <w:bottom w:val="single" w:sz="4" w:space="0" w:color="auto"/>
              <w:right w:val="single" w:sz="4" w:space="0" w:color="auto"/>
            </w:tcBorders>
            <w:shd w:val="clear" w:color="auto" w:fill="auto"/>
            <w:vAlign w:val="center"/>
            <w:hideMark/>
          </w:tcPr>
          <w:p w:rsidR="00B3717A" w:rsidRPr="009359A0" w:rsidRDefault="00B3717A" w:rsidP="00B3717A">
            <w:pPr>
              <w:spacing w:after="0" w:line="240" w:lineRule="auto"/>
              <w:jc w:val="right"/>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13 242,6</w:t>
            </w:r>
          </w:p>
        </w:tc>
        <w:tc>
          <w:tcPr>
            <w:tcW w:w="1400" w:type="dxa"/>
            <w:tcBorders>
              <w:top w:val="nil"/>
              <w:left w:val="nil"/>
              <w:bottom w:val="single" w:sz="4" w:space="0" w:color="auto"/>
              <w:right w:val="single" w:sz="4" w:space="0" w:color="auto"/>
            </w:tcBorders>
            <w:shd w:val="clear" w:color="auto" w:fill="auto"/>
            <w:vAlign w:val="center"/>
            <w:hideMark/>
          </w:tcPr>
          <w:p w:rsidR="00B3717A" w:rsidRPr="009359A0" w:rsidRDefault="00B3717A" w:rsidP="00B3717A">
            <w:pPr>
              <w:spacing w:after="0" w:line="240" w:lineRule="auto"/>
              <w:jc w:val="right"/>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2 220,1</w:t>
            </w:r>
          </w:p>
        </w:tc>
        <w:tc>
          <w:tcPr>
            <w:tcW w:w="1169" w:type="dxa"/>
            <w:tcBorders>
              <w:top w:val="nil"/>
              <w:left w:val="nil"/>
              <w:bottom w:val="single" w:sz="4" w:space="0" w:color="auto"/>
              <w:right w:val="single" w:sz="4" w:space="0" w:color="auto"/>
            </w:tcBorders>
            <w:shd w:val="clear" w:color="auto" w:fill="auto"/>
            <w:vAlign w:val="center"/>
            <w:hideMark/>
          </w:tcPr>
          <w:p w:rsidR="00B3717A" w:rsidRPr="009359A0" w:rsidRDefault="00B3717A" w:rsidP="00B3717A">
            <w:pPr>
              <w:spacing w:after="0" w:line="240" w:lineRule="auto"/>
              <w:jc w:val="right"/>
              <w:rPr>
                <w:rFonts w:ascii="Times New Roman" w:eastAsia="Times New Roman" w:hAnsi="Times New Roman" w:cs="Times New Roman"/>
                <w:b/>
                <w:bCs/>
                <w:sz w:val="18"/>
                <w:szCs w:val="18"/>
                <w:lang w:eastAsia="ru-RU"/>
              </w:rPr>
            </w:pPr>
            <w:r w:rsidRPr="009359A0">
              <w:rPr>
                <w:rFonts w:ascii="Times New Roman" w:eastAsia="Times New Roman" w:hAnsi="Times New Roman" w:cs="Times New Roman"/>
                <w:b/>
                <w:bCs/>
                <w:sz w:val="18"/>
                <w:szCs w:val="18"/>
                <w:lang w:eastAsia="ru-RU"/>
              </w:rPr>
              <w:t>46 764,6</w:t>
            </w:r>
          </w:p>
        </w:tc>
      </w:tr>
      <w:tr w:rsidR="00B3717A" w:rsidRPr="009359A0" w:rsidTr="00B3717A">
        <w:trPr>
          <w:trHeight w:val="315"/>
        </w:trPr>
        <w:tc>
          <w:tcPr>
            <w:tcW w:w="850" w:type="dxa"/>
            <w:vMerge/>
            <w:tcBorders>
              <w:top w:val="nil"/>
              <w:left w:val="single" w:sz="4" w:space="0" w:color="auto"/>
              <w:bottom w:val="single" w:sz="4" w:space="0" w:color="auto"/>
              <w:right w:val="single" w:sz="4" w:space="0" w:color="auto"/>
            </w:tcBorders>
            <w:vAlign w:val="center"/>
            <w:hideMark/>
          </w:tcPr>
          <w:p w:rsidR="00B3717A" w:rsidRPr="009359A0" w:rsidRDefault="00B3717A" w:rsidP="00B3717A">
            <w:pPr>
              <w:spacing w:after="0" w:line="240" w:lineRule="auto"/>
              <w:rPr>
                <w:rFonts w:ascii="Times New Roman" w:eastAsia="Times New Roman" w:hAnsi="Times New Roman" w:cs="Times New Roman"/>
                <w:sz w:val="18"/>
                <w:szCs w:val="18"/>
                <w:lang w:eastAsia="ru-RU"/>
              </w:rPr>
            </w:pPr>
          </w:p>
        </w:tc>
        <w:tc>
          <w:tcPr>
            <w:tcW w:w="3042" w:type="dxa"/>
            <w:tcBorders>
              <w:top w:val="nil"/>
              <w:left w:val="nil"/>
              <w:bottom w:val="single" w:sz="4" w:space="0" w:color="auto"/>
              <w:right w:val="single" w:sz="4" w:space="0" w:color="auto"/>
            </w:tcBorders>
            <w:shd w:val="clear" w:color="auto" w:fill="auto"/>
            <w:vAlign w:val="center"/>
            <w:hideMark/>
          </w:tcPr>
          <w:p w:rsidR="00B3717A" w:rsidRPr="009359A0" w:rsidRDefault="00B3717A" w:rsidP="00B3717A">
            <w:pPr>
              <w:spacing w:after="0" w:line="240" w:lineRule="auto"/>
              <w:rPr>
                <w:rFonts w:ascii="Times New Roman" w:eastAsia="Times New Roman" w:hAnsi="Times New Roman" w:cs="Times New Roman"/>
                <w:b/>
                <w:bCs/>
                <w:sz w:val="18"/>
                <w:szCs w:val="18"/>
                <w:lang w:eastAsia="ru-RU"/>
              </w:rPr>
            </w:pPr>
            <w:r w:rsidRPr="009359A0">
              <w:rPr>
                <w:rFonts w:ascii="Times New Roman" w:eastAsia="Times New Roman" w:hAnsi="Times New Roman" w:cs="Times New Roman"/>
                <w:b/>
                <w:bCs/>
                <w:sz w:val="18"/>
                <w:szCs w:val="18"/>
                <w:lang w:eastAsia="ru-RU"/>
              </w:rPr>
              <w:t xml:space="preserve">Четтөө </w:t>
            </w:r>
          </w:p>
        </w:tc>
        <w:tc>
          <w:tcPr>
            <w:tcW w:w="1474" w:type="dxa"/>
            <w:tcBorders>
              <w:top w:val="nil"/>
              <w:left w:val="nil"/>
              <w:bottom w:val="single" w:sz="4" w:space="0" w:color="auto"/>
              <w:right w:val="single" w:sz="4" w:space="0" w:color="auto"/>
            </w:tcBorders>
            <w:shd w:val="clear" w:color="auto" w:fill="auto"/>
            <w:vAlign w:val="center"/>
            <w:hideMark/>
          </w:tcPr>
          <w:p w:rsidR="00B3717A" w:rsidRPr="009359A0" w:rsidRDefault="00B3717A" w:rsidP="00B3717A">
            <w:pPr>
              <w:spacing w:after="0" w:line="240" w:lineRule="auto"/>
              <w:jc w:val="right"/>
              <w:rPr>
                <w:rFonts w:ascii="Times New Roman" w:eastAsia="Times New Roman" w:hAnsi="Times New Roman" w:cs="Times New Roman"/>
                <w:b/>
                <w:bCs/>
                <w:sz w:val="18"/>
                <w:szCs w:val="18"/>
                <w:lang w:eastAsia="ru-RU"/>
              </w:rPr>
            </w:pPr>
            <w:r w:rsidRPr="009359A0">
              <w:rPr>
                <w:rFonts w:ascii="Times New Roman" w:eastAsia="Times New Roman" w:hAnsi="Times New Roman" w:cs="Times New Roman"/>
                <w:b/>
                <w:bCs/>
                <w:sz w:val="18"/>
                <w:szCs w:val="18"/>
                <w:lang w:eastAsia="ru-RU"/>
              </w:rPr>
              <w:t>2 237,3</w:t>
            </w:r>
          </w:p>
        </w:tc>
        <w:tc>
          <w:tcPr>
            <w:tcW w:w="1410" w:type="dxa"/>
            <w:tcBorders>
              <w:top w:val="nil"/>
              <w:left w:val="nil"/>
              <w:bottom w:val="single" w:sz="4" w:space="0" w:color="auto"/>
              <w:right w:val="single" w:sz="4" w:space="0" w:color="auto"/>
            </w:tcBorders>
            <w:shd w:val="clear" w:color="auto" w:fill="auto"/>
            <w:vAlign w:val="center"/>
            <w:hideMark/>
          </w:tcPr>
          <w:p w:rsidR="00B3717A" w:rsidRPr="009359A0" w:rsidRDefault="00B3717A" w:rsidP="00B3717A">
            <w:pPr>
              <w:spacing w:after="0" w:line="240" w:lineRule="auto"/>
              <w:jc w:val="right"/>
              <w:rPr>
                <w:rFonts w:ascii="Times New Roman" w:eastAsia="Times New Roman" w:hAnsi="Times New Roman" w:cs="Times New Roman"/>
                <w:b/>
                <w:bCs/>
                <w:sz w:val="18"/>
                <w:szCs w:val="18"/>
                <w:lang w:eastAsia="ru-RU"/>
              </w:rPr>
            </w:pPr>
            <w:r w:rsidRPr="009359A0">
              <w:rPr>
                <w:rFonts w:ascii="Times New Roman" w:eastAsia="Times New Roman" w:hAnsi="Times New Roman" w:cs="Times New Roman"/>
                <w:b/>
                <w:bCs/>
                <w:sz w:val="18"/>
                <w:szCs w:val="18"/>
                <w:lang w:eastAsia="ru-RU"/>
              </w:rPr>
              <w:t>1 221,9</w:t>
            </w:r>
          </w:p>
        </w:tc>
        <w:tc>
          <w:tcPr>
            <w:tcW w:w="1400" w:type="dxa"/>
            <w:tcBorders>
              <w:top w:val="nil"/>
              <w:left w:val="nil"/>
              <w:bottom w:val="single" w:sz="4" w:space="0" w:color="auto"/>
              <w:right w:val="single" w:sz="4" w:space="0" w:color="auto"/>
            </w:tcBorders>
            <w:shd w:val="clear" w:color="auto" w:fill="auto"/>
            <w:vAlign w:val="center"/>
            <w:hideMark/>
          </w:tcPr>
          <w:p w:rsidR="00B3717A" w:rsidRPr="009359A0" w:rsidRDefault="00B3717A" w:rsidP="00B3717A">
            <w:pPr>
              <w:spacing w:after="0" w:line="240" w:lineRule="auto"/>
              <w:jc w:val="right"/>
              <w:rPr>
                <w:rFonts w:ascii="Times New Roman" w:eastAsia="Times New Roman" w:hAnsi="Times New Roman" w:cs="Times New Roman"/>
                <w:b/>
                <w:bCs/>
                <w:sz w:val="18"/>
                <w:szCs w:val="18"/>
                <w:lang w:eastAsia="ru-RU"/>
              </w:rPr>
            </w:pPr>
            <w:r w:rsidRPr="009359A0">
              <w:rPr>
                <w:rFonts w:ascii="Times New Roman" w:eastAsia="Times New Roman" w:hAnsi="Times New Roman" w:cs="Times New Roman"/>
                <w:b/>
                <w:bCs/>
                <w:sz w:val="18"/>
                <w:szCs w:val="18"/>
                <w:lang w:eastAsia="ru-RU"/>
              </w:rPr>
              <w:t>132,8</w:t>
            </w:r>
          </w:p>
        </w:tc>
        <w:tc>
          <w:tcPr>
            <w:tcW w:w="1169" w:type="dxa"/>
            <w:tcBorders>
              <w:top w:val="nil"/>
              <w:left w:val="nil"/>
              <w:bottom w:val="single" w:sz="4" w:space="0" w:color="auto"/>
              <w:right w:val="single" w:sz="4" w:space="0" w:color="auto"/>
            </w:tcBorders>
            <w:shd w:val="clear" w:color="auto" w:fill="auto"/>
            <w:vAlign w:val="center"/>
            <w:hideMark/>
          </w:tcPr>
          <w:p w:rsidR="00B3717A" w:rsidRPr="009359A0" w:rsidRDefault="00B3717A" w:rsidP="00B3717A">
            <w:pPr>
              <w:spacing w:after="0" w:line="240" w:lineRule="auto"/>
              <w:jc w:val="right"/>
              <w:rPr>
                <w:rFonts w:ascii="Times New Roman" w:eastAsia="Times New Roman" w:hAnsi="Times New Roman" w:cs="Times New Roman"/>
                <w:b/>
                <w:bCs/>
                <w:sz w:val="18"/>
                <w:szCs w:val="18"/>
                <w:lang w:eastAsia="ru-RU"/>
              </w:rPr>
            </w:pPr>
            <w:r w:rsidRPr="009359A0">
              <w:rPr>
                <w:rFonts w:ascii="Times New Roman" w:eastAsia="Times New Roman" w:hAnsi="Times New Roman" w:cs="Times New Roman"/>
                <w:b/>
                <w:bCs/>
                <w:sz w:val="18"/>
                <w:szCs w:val="18"/>
                <w:lang w:eastAsia="ru-RU"/>
              </w:rPr>
              <w:t>3 592,0</w:t>
            </w:r>
          </w:p>
        </w:tc>
      </w:tr>
      <w:tr w:rsidR="00B3717A" w:rsidRPr="009359A0" w:rsidTr="00B3717A">
        <w:trPr>
          <w:trHeight w:val="315"/>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E92358" w:rsidRPr="009359A0" w:rsidRDefault="00E92358" w:rsidP="00951ABF">
            <w:pPr>
              <w:spacing w:after="0" w:line="240" w:lineRule="auto"/>
              <w:jc w:val="center"/>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202</w:t>
            </w:r>
            <w:r w:rsidR="00951ABF" w:rsidRPr="009359A0">
              <w:rPr>
                <w:rFonts w:ascii="Times New Roman" w:eastAsia="Times New Roman" w:hAnsi="Times New Roman" w:cs="Times New Roman"/>
                <w:sz w:val="18"/>
                <w:szCs w:val="18"/>
                <w:lang w:eastAsia="ru-RU"/>
              </w:rPr>
              <w:t>4</w:t>
            </w:r>
          </w:p>
        </w:tc>
        <w:tc>
          <w:tcPr>
            <w:tcW w:w="3042" w:type="dxa"/>
            <w:tcBorders>
              <w:top w:val="nil"/>
              <w:left w:val="nil"/>
              <w:bottom w:val="single" w:sz="4" w:space="0" w:color="auto"/>
              <w:right w:val="single" w:sz="4" w:space="0" w:color="auto"/>
            </w:tcBorders>
            <w:shd w:val="clear" w:color="auto" w:fill="auto"/>
            <w:vAlign w:val="center"/>
            <w:hideMark/>
          </w:tcPr>
          <w:p w:rsidR="00E92358" w:rsidRPr="009359A0" w:rsidRDefault="00B3717A" w:rsidP="00951ABF">
            <w:pPr>
              <w:spacing w:after="0" w:line="240" w:lineRule="auto"/>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Аткаруу агенттиктердин табыштамалары</w:t>
            </w:r>
          </w:p>
        </w:tc>
        <w:tc>
          <w:tcPr>
            <w:tcW w:w="1474"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22 941,3</w:t>
            </w:r>
          </w:p>
        </w:tc>
        <w:tc>
          <w:tcPr>
            <w:tcW w:w="1410"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9 243,9</w:t>
            </w:r>
          </w:p>
        </w:tc>
        <w:tc>
          <w:tcPr>
            <w:tcW w:w="1400"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1 531,0</w:t>
            </w:r>
          </w:p>
        </w:tc>
        <w:tc>
          <w:tcPr>
            <w:tcW w:w="1169"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b/>
                <w:bCs/>
                <w:sz w:val="18"/>
                <w:szCs w:val="18"/>
                <w:lang w:eastAsia="ru-RU"/>
              </w:rPr>
            </w:pPr>
            <w:r w:rsidRPr="009359A0">
              <w:rPr>
                <w:rFonts w:ascii="Times New Roman" w:eastAsia="Times New Roman" w:hAnsi="Times New Roman" w:cs="Times New Roman"/>
                <w:b/>
                <w:bCs/>
                <w:sz w:val="18"/>
                <w:szCs w:val="18"/>
                <w:lang w:eastAsia="ru-RU"/>
              </w:rPr>
              <w:t>33 716,2</w:t>
            </w:r>
          </w:p>
        </w:tc>
      </w:tr>
      <w:tr w:rsidR="00B3717A" w:rsidRPr="009359A0" w:rsidTr="00B3717A">
        <w:trPr>
          <w:trHeight w:val="315"/>
        </w:trPr>
        <w:tc>
          <w:tcPr>
            <w:tcW w:w="850" w:type="dxa"/>
            <w:vMerge/>
            <w:tcBorders>
              <w:top w:val="nil"/>
              <w:left w:val="single" w:sz="4" w:space="0" w:color="auto"/>
              <w:bottom w:val="single" w:sz="4" w:space="0" w:color="auto"/>
              <w:right w:val="single" w:sz="4" w:space="0" w:color="auto"/>
            </w:tcBorders>
            <w:vAlign w:val="center"/>
            <w:hideMark/>
          </w:tcPr>
          <w:p w:rsidR="00B3717A" w:rsidRPr="009359A0" w:rsidRDefault="00B3717A" w:rsidP="00B3717A">
            <w:pPr>
              <w:spacing w:after="0" w:line="240" w:lineRule="auto"/>
              <w:rPr>
                <w:rFonts w:ascii="Times New Roman" w:eastAsia="Times New Roman" w:hAnsi="Times New Roman" w:cs="Times New Roman"/>
                <w:sz w:val="18"/>
                <w:szCs w:val="18"/>
                <w:lang w:eastAsia="ru-RU"/>
              </w:rPr>
            </w:pPr>
          </w:p>
        </w:tc>
        <w:tc>
          <w:tcPr>
            <w:tcW w:w="3042" w:type="dxa"/>
            <w:tcBorders>
              <w:top w:val="nil"/>
              <w:left w:val="nil"/>
              <w:bottom w:val="single" w:sz="4" w:space="0" w:color="auto"/>
              <w:right w:val="single" w:sz="4" w:space="0" w:color="auto"/>
            </w:tcBorders>
            <w:shd w:val="clear" w:color="auto" w:fill="auto"/>
            <w:vAlign w:val="center"/>
            <w:hideMark/>
          </w:tcPr>
          <w:p w:rsidR="00B3717A" w:rsidRPr="009359A0" w:rsidRDefault="00B3717A" w:rsidP="00B3717A">
            <w:pPr>
              <w:spacing w:after="0" w:line="240" w:lineRule="auto"/>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 xml:space="preserve">Бюджетти болжолдоо </w:t>
            </w:r>
          </w:p>
        </w:tc>
        <w:tc>
          <w:tcPr>
            <w:tcW w:w="1474" w:type="dxa"/>
            <w:tcBorders>
              <w:top w:val="nil"/>
              <w:left w:val="nil"/>
              <w:bottom w:val="single" w:sz="4" w:space="0" w:color="auto"/>
              <w:right w:val="single" w:sz="4" w:space="0" w:color="auto"/>
            </w:tcBorders>
            <w:shd w:val="clear" w:color="auto" w:fill="auto"/>
            <w:vAlign w:val="center"/>
            <w:hideMark/>
          </w:tcPr>
          <w:p w:rsidR="00B3717A" w:rsidRPr="009359A0" w:rsidRDefault="00B3717A" w:rsidP="00B3717A">
            <w:pPr>
              <w:spacing w:after="0" w:line="240" w:lineRule="auto"/>
              <w:jc w:val="right"/>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26 717,1</w:t>
            </w:r>
          </w:p>
        </w:tc>
        <w:tc>
          <w:tcPr>
            <w:tcW w:w="1410" w:type="dxa"/>
            <w:tcBorders>
              <w:top w:val="nil"/>
              <w:left w:val="nil"/>
              <w:bottom w:val="single" w:sz="4" w:space="0" w:color="auto"/>
              <w:right w:val="single" w:sz="4" w:space="0" w:color="auto"/>
            </w:tcBorders>
            <w:shd w:val="clear" w:color="auto" w:fill="auto"/>
            <w:vAlign w:val="center"/>
            <w:hideMark/>
          </w:tcPr>
          <w:p w:rsidR="00B3717A" w:rsidRPr="009359A0" w:rsidRDefault="00B3717A" w:rsidP="00B3717A">
            <w:pPr>
              <w:spacing w:after="0" w:line="240" w:lineRule="auto"/>
              <w:jc w:val="right"/>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8 426,0</w:t>
            </w:r>
          </w:p>
        </w:tc>
        <w:tc>
          <w:tcPr>
            <w:tcW w:w="1400" w:type="dxa"/>
            <w:tcBorders>
              <w:top w:val="nil"/>
              <w:left w:val="nil"/>
              <w:bottom w:val="single" w:sz="4" w:space="0" w:color="auto"/>
              <w:right w:val="single" w:sz="4" w:space="0" w:color="auto"/>
            </w:tcBorders>
            <w:shd w:val="clear" w:color="auto" w:fill="auto"/>
            <w:vAlign w:val="center"/>
            <w:hideMark/>
          </w:tcPr>
          <w:p w:rsidR="00B3717A" w:rsidRPr="009359A0" w:rsidRDefault="00B3717A" w:rsidP="00B3717A">
            <w:pPr>
              <w:spacing w:after="0" w:line="240" w:lineRule="auto"/>
              <w:jc w:val="right"/>
              <w:rPr>
                <w:rFonts w:ascii="Times New Roman" w:eastAsia="Times New Roman" w:hAnsi="Times New Roman" w:cs="Times New Roman"/>
                <w:sz w:val="18"/>
                <w:szCs w:val="18"/>
                <w:lang w:eastAsia="ru-RU"/>
              </w:rPr>
            </w:pPr>
            <w:r w:rsidRPr="009359A0">
              <w:rPr>
                <w:rFonts w:ascii="Times New Roman" w:eastAsia="Times New Roman" w:hAnsi="Times New Roman" w:cs="Times New Roman"/>
                <w:sz w:val="18"/>
                <w:szCs w:val="18"/>
                <w:lang w:eastAsia="ru-RU"/>
              </w:rPr>
              <w:t>1 410,2</w:t>
            </w:r>
          </w:p>
        </w:tc>
        <w:tc>
          <w:tcPr>
            <w:tcW w:w="1169" w:type="dxa"/>
            <w:tcBorders>
              <w:top w:val="nil"/>
              <w:left w:val="nil"/>
              <w:bottom w:val="single" w:sz="4" w:space="0" w:color="auto"/>
              <w:right w:val="single" w:sz="4" w:space="0" w:color="auto"/>
            </w:tcBorders>
            <w:shd w:val="clear" w:color="auto" w:fill="auto"/>
            <w:vAlign w:val="center"/>
            <w:hideMark/>
          </w:tcPr>
          <w:p w:rsidR="00B3717A" w:rsidRPr="009359A0" w:rsidRDefault="00B3717A" w:rsidP="00B3717A">
            <w:pPr>
              <w:spacing w:after="0" w:line="240" w:lineRule="auto"/>
              <w:jc w:val="right"/>
              <w:rPr>
                <w:rFonts w:ascii="Times New Roman" w:eastAsia="Times New Roman" w:hAnsi="Times New Roman" w:cs="Times New Roman"/>
                <w:b/>
                <w:bCs/>
                <w:sz w:val="18"/>
                <w:szCs w:val="18"/>
                <w:lang w:eastAsia="ru-RU"/>
              </w:rPr>
            </w:pPr>
            <w:r w:rsidRPr="009359A0">
              <w:rPr>
                <w:rFonts w:ascii="Times New Roman" w:eastAsia="Times New Roman" w:hAnsi="Times New Roman" w:cs="Times New Roman"/>
                <w:b/>
                <w:bCs/>
                <w:sz w:val="18"/>
                <w:szCs w:val="18"/>
                <w:lang w:eastAsia="ru-RU"/>
              </w:rPr>
              <w:t>36 553,3</w:t>
            </w:r>
          </w:p>
        </w:tc>
      </w:tr>
      <w:tr w:rsidR="00B3717A" w:rsidRPr="009359A0" w:rsidTr="00B3717A">
        <w:trPr>
          <w:trHeight w:val="315"/>
        </w:trPr>
        <w:tc>
          <w:tcPr>
            <w:tcW w:w="850" w:type="dxa"/>
            <w:vMerge/>
            <w:tcBorders>
              <w:top w:val="nil"/>
              <w:left w:val="single" w:sz="4" w:space="0" w:color="auto"/>
              <w:bottom w:val="single" w:sz="4" w:space="0" w:color="auto"/>
              <w:right w:val="single" w:sz="4" w:space="0" w:color="auto"/>
            </w:tcBorders>
            <w:vAlign w:val="center"/>
            <w:hideMark/>
          </w:tcPr>
          <w:p w:rsidR="00B3717A" w:rsidRPr="009359A0" w:rsidRDefault="00B3717A" w:rsidP="00B3717A">
            <w:pPr>
              <w:spacing w:after="0" w:line="240" w:lineRule="auto"/>
              <w:rPr>
                <w:rFonts w:ascii="Times New Roman" w:eastAsia="Times New Roman" w:hAnsi="Times New Roman" w:cs="Times New Roman"/>
                <w:sz w:val="18"/>
                <w:szCs w:val="18"/>
                <w:lang w:eastAsia="ru-RU"/>
              </w:rPr>
            </w:pPr>
          </w:p>
        </w:tc>
        <w:tc>
          <w:tcPr>
            <w:tcW w:w="3042" w:type="dxa"/>
            <w:tcBorders>
              <w:top w:val="nil"/>
              <w:left w:val="nil"/>
              <w:bottom w:val="single" w:sz="4" w:space="0" w:color="auto"/>
              <w:right w:val="single" w:sz="4" w:space="0" w:color="auto"/>
            </w:tcBorders>
            <w:shd w:val="clear" w:color="auto" w:fill="auto"/>
            <w:vAlign w:val="center"/>
            <w:hideMark/>
          </w:tcPr>
          <w:p w:rsidR="00B3717A" w:rsidRPr="009359A0" w:rsidRDefault="00B3717A" w:rsidP="00B3717A">
            <w:pPr>
              <w:spacing w:after="0" w:line="240" w:lineRule="auto"/>
              <w:rPr>
                <w:rFonts w:ascii="Times New Roman" w:eastAsia="Times New Roman" w:hAnsi="Times New Roman" w:cs="Times New Roman"/>
                <w:b/>
                <w:bCs/>
                <w:sz w:val="18"/>
                <w:szCs w:val="18"/>
                <w:lang w:eastAsia="ru-RU"/>
              </w:rPr>
            </w:pPr>
            <w:r w:rsidRPr="009359A0">
              <w:rPr>
                <w:rFonts w:ascii="Times New Roman" w:eastAsia="Times New Roman" w:hAnsi="Times New Roman" w:cs="Times New Roman"/>
                <w:b/>
                <w:bCs/>
                <w:sz w:val="18"/>
                <w:szCs w:val="18"/>
                <w:lang w:eastAsia="ru-RU"/>
              </w:rPr>
              <w:t xml:space="preserve">Четтөө </w:t>
            </w:r>
          </w:p>
        </w:tc>
        <w:tc>
          <w:tcPr>
            <w:tcW w:w="1474" w:type="dxa"/>
            <w:tcBorders>
              <w:top w:val="nil"/>
              <w:left w:val="nil"/>
              <w:bottom w:val="single" w:sz="4" w:space="0" w:color="auto"/>
              <w:right w:val="single" w:sz="4" w:space="0" w:color="auto"/>
            </w:tcBorders>
            <w:shd w:val="clear" w:color="auto" w:fill="auto"/>
            <w:vAlign w:val="center"/>
            <w:hideMark/>
          </w:tcPr>
          <w:p w:rsidR="00B3717A" w:rsidRPr="009359A0" w:rsidRDefault="00B3717A" w:rsidP="00B3717A">
            <w:pPr>
              <w:spacing w:after="0" w:line="240" w:lineRule="auto"/>
              <w:jc w:val="right"/>
              <w:rPr>
                <w:rFonts w:ascii="Times New Roman" w:eastAsia="Times New Roman" w:hAnsi="Times New Roman" w:cs="Times New Roman"/>
                <w:b/>
                <w:bCs/>
                <w:sz w:val="18"/>
                <w:szCs w:val="18"/>
                <w:lang w:eastAsia="ru-RU"/>
              </w:rPr>
            </w:pPr>
            <w:r w:rsidRPr="009359A0">
              <w:rPr>
                <w:rFonts w:ascii="Times New Roman" w:eastAsia="Times New Roman" w:hAnsi="Times New Roman" w:cs="Times New Roman"/>
                <w:b/>
                <w:bCs/>
                <w:sz w:val="18"/>
                <w:szCs w:val="18"/>
                <w:lang w:eastAsia="ru-RU"/>
              </w:rPr>
              <w:t>3 775,8</w:t>
            </w:r>
          </w:p>
        </w:tc>
        <w:tc>
          <w:tcPr>
            <w:tcW w:w="1410" w:type="dxa"/>
            <w:tcBorders>
              <w:top w:val="nil"/>
              <w:left w:val="nil"/>
              <w:bottom w:val="single" w:sz="4" w:space="0" w:color="auto"/>
              <w:right w:val="single" w:sz="4" w:space="0" w:color="auto"/>
            </w:tcBorders>
            <w:shd w:val="clear" w:color="auto" w:fill="auto"/>
            <w:vAlign w:val="center"/>
            <w:hideMark/>
          </w:tcPr>
          <w:p w:rsidR="00B3717A" w:rsidRPr="009359A0" w:rsidRDefault="00B3717A" w:rsidP="00B3717A">
            <w:pPr>
              <w:spacing w:after="0" w:line="240" w:lineRule="auto"/>
              <w:jc w:val="right"/>
              <w:rPr>
                <w:rFonts w:ascii="Times New Roman" w:eastAsia="Times New Roman" w:hAnsi="Times New Roman" w:cs="Times New Roman"/>
                <w:b/>
                <w:bCs/>
                <w:sz w:val="18"/>
                <w:szCs w:val="18"/>
                <w:lang w:eastAsia="ru-RU"/>
              </w:rPr>
            </w:pPr>
            <w:r w:rsidRPr="009359A0">
              <w:rPr>
                <w:rFonts w:ascii="Times New Roman" w:eastAsia="Times New Roman" w:hAnsi="Times New Roman" w:cs="Times New Roman"/>
                <w:b/>
                <w:bCs/>
                <w:sz w:val="18"/>
                <w:szCs w:val="18"/>
                <w:lang w:eastAsia="ru-RU"/>
              </w:rPr>
              <w:t>-817,9</w:t>
            </w:r>
          </w:p>
        </w:tc>
        <w:tc>
          <w:tcPr>
            <w:tcW w:w="1400" w:type="dxa"/>
            <w:tcBorders>
              <w:top w:val="nil"/>
              <w:left w:val="nil"/>
              <w:bottom w:val="single" w:sz="4" w:space="0" w:color="auto"/>
              <w:right w:val="single" w:sz="4" w:space="0" w:color="auto"/>
            </w:tcBorders>
            <w:shd w:val="clear" w:color="auto" w:fill="auto"/>
            <w:vAlign w:val="center"/>
            <w:hideMark/>
          </w:tcPr>
          <w:p w:rsidR="00B3717A" w:rsidRPr="009359A0" w:rsidRDefault="00B3717A" w:rsidP="00B3717A">
            <w:pPr>
              <w:spacing w:after="0" w:line="240" w:lineRule="auto"/>
              <w:jc w:val="right"/>
              <w:rPr>
                <w:rFonts w:ascii="Times New Roman" w:eastAsia="Times New Roman" w:hAnsi="Times New Roman" w:cs="Times New Roman"/>
                <w:b/>
                <w:bCs/>
                <w:sz w:val="18"/>
                <w:szCs w:val="18"/>
                <w:lang w:eastAsia="ru-RU"/>
              </w:rPr>
            </w:pPr>
            <w:r w:rsidRPr="009359A0">
              <w:rPr>
                <w:rFonts w:ascii="Times New Roman" w:eastAsia="Times New Roman" w:hAnsi="Times New Roman" w:cs="Times New Roman"/>
                <w:b/>
                <w:bCs/>
                <w:sz w:val="18"/>
                <w:szCs w:val="18"/>
                <w:lang w:eastAsia="ru-RU"/>
              </w:rPr>
              <w:t>-120,8</w:t>
            </w:r>
          </w:p>
        </w:tc>
        <w:tc>
          <w:tcPr>
            <w:tcW w:w="1169" w:type="dxa"/>
            <w:tcBorders>
              <w:top w:val="nil"/>
              <w:left w:val="nil"/>
              <w:bottom w:val="single" w:sz="4" w:space="0" w:color="auto"/>
              <w:right w:val="single" w:sz="4" w:space="0" w:color="auto"/>
            </w:tcBorders>
            <w:shd w:val="clear" w:color="auto" w:fill="auto"/>
            <w:vAlign w:val="center"/>
            <w:hideMark/>
          </w:tcPr>
          <w:p w:rsidR="00B3717A" w:rsidRPr="009359A0" w:rsidRDefault="00B3717A" w:rsidP="00B3717A">
            <w:pPr>
              <w:spacing w:after="0" w:line="240" w:lineRule="auto"/>
              <w:jc w:val="right"/>
              <w:rPr>
                <w:rFonts w:ascii="Times New Roman" w:eastAsia="Times New Roman" w:hAnsi="Times New Roman" w:cs="Times New Roman"/>
                <w:b/>
                <w:bCs/>
                <w:sz w:val="18"/>
                <w:szCs w:val="18"/>
                <w:lang w:eastAsia="ru-RU"/>
              </w:rPr>
            </w:pPr>
            <w:r w:rsidRPr="009359A0">
              <w:rPr>
                <w:rFonts w:ascii="Times New Roman" w:eastAsia="Times New Roman" w:hAnsi="Times New Roman" w:cs="Times New Roman"/>
                <w:b/>
                <w:bCs/>
                <w:sz w:val="18"/>
                <w:szCs w:val="18"/>
                <w:lang w:eastAsia="ru-RU"/>
              </w:rPr>
              <w:t>2 837,1</w:t>
            </w:r>
          </w:p>
        </w:tc>
      </w:tr>
    </w:tbl>
    <w:p w:rsidR="006B2AFF" w:rsidRPr="009359A0" w:rsidRDefault="006B2AFF" w:rsidP="006B2AFF">
      <w:pPr>
        <w:spacing w:after="0" w:line="240" w:lineRule="auto"/>
        <w:ind w:firstLine="709"/>
        <w:jc w:val="both"/>
        <w:rPr>
          <w:rFonts w:ascii="Times New Roman" w:eastAsia="SimSun" w:hAnsi="Times New Roman" w:cs="Times New Roman"/>
          <w:sz w:val="28"/>
          <w:szCs w:val="28"/>
        </w:rPr>
      </w:pPr>
      <w:r w:rsidRPr="009359A0">
        <w:rPr>
          <w:rFonts w:ascii="Times New Roman" w:eastAsia="SimSun" w:hAnsi="Times New Roman" w:cs="Times New Roman"/>
          <w:sz w:val="28"/>
          <w:szCs w:val="28"/>
        </w:rPr>
        <w:t>Жогоруда келтирилген маалыматтардан көрүнүп тургандай, 2022-жылга мамлекеттик инвестициялык бюджет 21 507,9 млн. сомго билдирилген суммадан аз болжолдонгон, анын ичинен кредиттик каражаттар боюнча - 18 778,4 млн. сом, гранттык каражаттар - 2324,8 млн. сом, ички каржылоо - 404,7 млн. ​​сом.</w:t>
      </w:r>
    </w:p>
    <w:p w:rsidR="006B2AFF" w:rsidRPr="009359A0" w:rsidRDefault="006B2AFF" w:rsidP="006B2AFF">
      <w:pPr>
        <w:spacing w:line="240" w:lineRule="auto"/>
        <w:ind w:firstLine="709"/>
        <w:jc w:val="both"/>
        <w:rPr>
          <w:rFonts w:ascii="Times New Roman" w:eastAsia="SimSun" w:hAnsi="Times New Roman" w:cs="Times New Roman"/>
          <w:sz w:val="28"/>
          <w:szCs w:val="28"/>
        </w:rPr>
      </w:pPr>
      <w:r w:rsidRPr="009359A0">
        <w:rPr>
          <w:rFonts w:ascii="Times New Roman" w:eastAsia="SimSun" w:hAnsi="Times New Roman" w:cs="Times New Roman"/>
          <w:sz w:val="28"/>
          <w:szCs w:val="28"/>
        </w:rPr>
        <w:t xml:space="preserve">Экономика жана финансы министрлиги  белгилегендей, көбүнчө аткаруу агенттиктери тарабынан бюджетке киргизүү үчүн, ашырылган болжолдуу көрсөткүчтөр берилет. Буга байланыштуу, аткаруучу </w:t>
      </w:r>
      <w:r w:rsidRPr="009359A0">
        <w:rPr>
          <w:rFonts w:ascii="Times New Roman" w:eastAsia="SimSun" w:hAnsi="Times New Roman" w:cs="Times New Roman"/>
          <w:sz w:val="28"/>
          <w:szCs w:val="28"/>
        </w:rPr>
        <w:lastRenderedPageBreak/>
        <w:t>агенттиктердин  керектөөлөрү деталдуу изилденгенден кийин, тышкы каржылоо боюнча 2022-жылга мамлекеттик инвестициялык бюджети баштапкы керектөөгө карата 21,1 млрд. сомго кыскарган.</w:t>
      </w:r>
      <w:r w:rsidRPr="009359A0">
        <w:rPr>
          <w:rFonts w:ascii="inherit" w:hAnsi="inherit" w:cs="Courier New"/>
          <w:b/>
          <w:bCs/>
          <w:color w:val="202124"/>
          <w:sz w:val="42"/>
          <w:szCs w:val="42"/>
          <w:lang w:eastAsia="ky-KG"/>
        </w:rPr>
        <w:t xml:space="preserve"> </w:t>
      </w:r>
      <w:r w:rsidRPr="009359A0">
        <w:rPr>
          <w:rFonts w:ascii="Times New Roman" w:eastAsia="SimSun" w:hAnsi="Times New Roman" w:cs="Times New Roman"/>
          <w:sz w:val="28"/>
          <w:szCs w:val="28"/>
        </w:rPr>
        <w:t xml:space="preserve">Келерки финансылык жылга керектүү суммага табыштамалар аткаруучу  агенттиктер тарабынан чыгымдар  беренеси боюнча  чечмелөө жок туруп, долбоорлор бөлүгүндө  жалпы суммада Экономика жана финансы министрлигине берилет. </w:t>
      </w:r>
    </w:p>
    <w:p w:rsidR="006B2AFF" w:rsidRPr="009359A0" w:rsidRDefault="006B2AFF" w:rsidP="006B2AFF">
      <w:pPr>
        <w:spacing w:after="0" w:line="240" w:lineRule="auto"/>
        <w:ind w:firstLine="709"/>
        <w:jc w:val="both"/>
        <w:rPr>
          <w:rFonts w:ascii="Times New Roman" w:eastAsia="Calibri" w:hAnsi="Times New Roman" w:cs="Times New Roman"/>
          <w:b/>
          <w:sz w:val="28"/>
          <w:szCs w:val="28"/>
        </w:rPr>
      </w:pPr>
      <w:r w:rsidRPr="009359A0">
        <w:rPr>
          <w:rFonts w:ascii="Times New Roman" w:eastAsia="Calibri" w:hAnsi="Times New Roman" w:cs="Times New Roman"/>
          <w:b/>
          <w:sz w:val="28"/>
          <w:szCs w:val="28"/>
        </w:rPr>
        <w:t>Программалык жардам (бюджеттик колдоо)</w:t>
      </w:r>
    </w:p>
    <w:p w:rsidR="006B2AFF" w:rsidRPr="009359A0" w:rsidRDefault="006B2AFF" w:rsidP="006B2AFF">
      <w:pPr>
        <w:spacing w:after="0" w:line="240" w:lineRule="auto"/>
        <w:ind w:firstLine="709"/>
        <w:jc w:val="both"/>
        <w:rPr>
          <w:rFonts w:ascii="Times New Roman" w:eastAsia="Times New Roman" w:hAnsi="Times New Roman" w:cs="Times New Roman"/>
          <w:sz w:val="28"/>
          <w:szCs w:val="24"/>
          <w:lang w:eastAsia="ru-RU"/>
        </w:rPr>
      </w:pPr>
      <w:r w:rsidRPr="009359A0">
        <w:rPr>
          <w:rFonts w:ascii="Times New Roman" w:eastAsia="Times New Roman" w:hAnsi="Times New Roman" w:cs="Times New Roman"/>
          <w:sz w:val="28"/>
          <w:szCs w:val="24"/>
          <w:lang w:eastAsia="ru-RU"/>
        </w:rPr>
        <w:t xml:space="preserve">1-тиркемеде жана Мыйзам долбооруна карата түшүндүрмө катта, тышкы карыздарды (кредиттерди) тартуунун пландаштырылган суммасы 33 631,0 млн. сомду түзөт, анын ичинен Евразия турукташтыруу жана өнүктүрүү фондунан (ЕТӨФ) COVID-19 пандемиясынын шартында бюджетти колдоого программалык жардам 8 840,0 млн. сомду түзөт. </w:t>
      </w:r>
    </w:p>
    <w:p w:rsidR="006B2AFF" w:rsidRPr="009359A0" w:rsidRDefault="006B2AFF" w:rsidP="00D125F4">
      <w:pPr>
        <w:spacing w:after="0" w:line="240" w:lineRule="auto"/>
        <w:ind w:firstLine="709"/>
        <w:jc w:val="both"/>
        <w:rPr>
          <w:rFonts w:ascii="Times New Roman" w:eastAsia="Times New Roman" w:hAnsi="Times New Roman" w:cs="Times New Roman"/>
          <w:sz w:val="28"/>
          <w:szCs w:val="24"/>
          <w:lang w:eastAsia="ru-RU"/>
        </w:rPr>
      </w:pPr>
      <w:r w:rsidRPr="009359A0">
        <w:rPr>
          <w:rFonts w:ascii="Times New Roman" w:eastAsia="Times New Roman" w:hAnsi="Times New Roman" w:cs="Times New Roman"/>
          <w:sz w:val="28"/>
          <w:szCs w:val="24"/>
          <w:lang w:eastAsia="ru-RU"/>
        </w:rPr>
        <w:t>Бирок, Экономика жана финансы министрлигинин Эл аралык кызматташтык башкармалыгы тарабынан берилген маалыматтарга ылайык,</w:t>
      </w:r>
      <w:r w:rsidRPr="009359A0">
        <w:t xml:space="preserve"> </w:t>
      </w:r>
      <w:r w:rsidRPr="009359A0">
        <w:rPr>
          <w:rFonts w:ascii="Times New Roman" w:eastAsia="Times New Roman" w:hAnsi="Times New Roman" w:cs="Times New Roman"/>
          <w:sz w:val="28"/>
          <w:szCs w:val="24"/>
          <w:lang w:eastAsia="ru-RU"/>
        </w:rPr>
        <w:t xml:space="preserve">2022-жылы көрсөтүлгөн донор тарабынан бюджеттик колдоого 7 072,0 млн. сом суммасындагы каражаттарды тартуу болжолдонууда. Жыйынтыгында, Мыйзам долбоорунун 1-тиркемесинде ЕТӨФтен кредиттин экинчи траншынын пландаштырылган келип түшүүлөрү боюнча тышкы карыздарды тартуунун көлөмү </w:t>
      </w:r>
      <w:r w:rsidRPr="009359A0">
        <w:rPr>
          <w:rFonts w:ascii="Times New Roman" w:eastAsia="Times New Roman" w:hAnsi="Times New Roman" w:cs="Times New Roman"/>
          <w:b/>
          <w:sz w:val="28"/>
          <w:szCs w:val="24"/>
          <w:lang w:eastAsia="ru-RU"/>
        </w:rPr>
        <w:t>1 768,0 млн. сомго</w:t>
      </w:r>
      <w:r w:rsidRPr="009359A0">
        <w:rPr>
          <w:rFonts w:ascii="Times New Roman" w:eastAsia="Times New Roman" w:hAnsi="Times New Roman" w:cs="Times New Roman"/>
          <w:sz w:val="28"/>
          <w:szCs w:val="24"/>
          <w:lang w:eastAsia="ru-RU"/>
        </w:rPr>
        <w:t xml:space="preserve"> ашырылган.</w:t>
      </w:r>
    </w:p>
    <w:p w:rsidR="00D125F4" w:rsidRPr="009359A0" w:rsidRDefault="00D125F4" w:rsidP="00D125F4">
      <w:pPr>
        <w:spacing w:after="0" w:line="240" w:lineRule="auto"/>
        <w:ind w:firstLine="709"/>
        <w:jc w:val="both"/>
        <w:rPr>
          <w:rFonts w:ascii="Times New Roman" w:eastAsia="Times New Roman" w:hAnsi="Times New Roman" w:cs="Times New Roman"/>
          <w:sz w:val="28"/>
          <w:szCs w:val="24"/>
          <w:lang w:eastAsia="ru-RU"/>
        </w:rPr>
      </w:pPr>
      <w:r w:rsidRPr="009359A0">
        <w:rPr>
          <w:rFonts w:ascii="Times New Roman" w:eastAsia="Times New Roman" w:hAnsi="Times New Roman" w:cs="Times New Roman"/>
          <w:sz w:val="28"/>
          <w:szCs w:val="24"/>
          <w:lang w:eastAsia="ru-RU"/>
        </w:rPr>
        <w:t xml:space="preserve">Буга байланыштуу, бюджеттин ресурстук бөлүгү тышкы каржылоо булактары боюнча </w:t>
      </w:r>
      <w:r w:rsidRPr="00D655A6">
        <w:rPr>
          <w:rFonts w:ascii="Times New Roman" w:eastAsia="Times New Roman" w:hAnsi="Times New Roman" w:cs="Times New Roman"/>
          <w:b/>
          <w:sz w:val="28"/>
          <w:szCs w:val="24"/>
          <w:lang w:eastAsia="ru-RU"/>
        </w:rPr>
        <w:t>1 768,0 млн. сом</w:t>
      </w:r>
      <w:r w:rsidRPr="009359A0">
        <w:rPr>
          <w:rFonts w:ascii="Times New Roman" w:eastAsia="Times New Roman" w:hAnsi="Times New Roman" w:cs="Times New Roman"/>
          <w:sz w:val="28"/>
          <w:szCs w:val="24"/>
          <w:lang w:eastAsia="ru-RU"/>
        </w:rPr>
        <w:t xml:space="preserve"> суммасында </w:t>
      </w:r>
      <w:r w:rsidR="003A0919" w:rsidRPr="009359A0">
        <w:rPr>
          <w:rFonts w:ascii="Times New Roman" w:eastAsia="Times New Roman" w:hAnsi="Times New Roman" w:cs="Times New Roman"/>
          <w:sz w:val="28"/>
          <w:szCs w:val="24"/>
          <w:lang w:eastAsia="ru-RU"/>
        </w:rPr>
        <w:t>ашырылган</w:t>
      </w:r>
      <w:r w:rsidRPr="009359A0">
        <w:rPr>
          <w:rFonts w:ascii="Times New Roman" w:eastAsia="Times New Roman" w:hAnsi="Times New Roman" w:cs="Times New Roman"/>
          <w:sz w:val="28"/>
          <w:szCs w:val="24"/>
          <w:lang w:eastAsia="ru-RU"/>
        </w:rPr>
        <w:t xml:space="preserve">, </w:t>
      </w:r>
      <w:r w:rsidR="003A0919" w:rsidRPr="009359A0">
        <w:rPr>
          <w:rFonts w:ascii="Times New Roman" w:eastAsia="Times New Roman" w:hAnsi="Times New Roman" w:cs="Times New Roman"/>
          <w:sz w:val="28"/>
          <w:szCs w:val="24"/>
          <w:lang w:eastAsia="ru-RU"/>
        </w:rPr>
        <w:t>демек,</w:t>
      </w:r>
      <w:r w:rsidRPr="009359A0">
        <w:rPr>
          <w:rFonts w:ascii="Times New Roman" w:eastAsia="Times New Roman" w:hAnsi="Times New Roman" w:cs="Times New Roman"/>
          <w:sz w:val="28"/>
          <w:szCs w:val="24"/>
          <w:lang w:eastAsia="ru-RU"/>
        </w:rPr>
        <w:t xml:space="preserve"> бюджеттин тартыштыгын жабуу жана тийиштүү суммага чыгымдар бөлүгүн каржылоо булагы аныкталган эмес.</w:t>
      </w:r>
    </w:p>
    <w:p w:rsidR="003A0919" w:rsidRPr="009359A0" w:rsidRDefault="003A0919" w:rsidP="003A0919">
      <w:pPr>
        <w:spacing w:after="0" w:line="240" w:lineRule="auto"/>
        <w:ind w:firstLine="709"/>
        <w:jc w:val="both"/>
        <w:rPr>
          <w:rFonts w:ascii="Times New Roman" w:eastAsia="Calibri" w:hAnsi="Times New Roman" w:cs="Times New Roman"/>
          <w:b/>
          <w:sz w:val="28"/>
          <w:szCs w:val="28"/>
        </w:rPr>
      </w:pPr>
      <w:r w:rsidRPr="009359A0">
        <w:rPr>
          <w:rFonts w:ascii="Times New Roman" w:eastAsia="Calibri" w:hAnsi="Times New Roman" w:cs="Times New Roman"/>
          <w:b/>
          <w:sz w:val="28"/>
          <w:szCs w:val="28"/>
        </w:rPr>
        <w:t xml:space="preserve">  Эл аралык уюмдарга жана интеграциялык бирикмелерге мүчөлүк төгүмдөр</w:t>
      </w:r>
    </w:p>
    <w:p w:rsidR="003A0919" w:rsidRPr="009359A0" w:rsidRDefault="003A0919" w:rsidP="003A0919">
      <w:pPr>
        <w:spacing w:after="0" w:line="240" w:lineRule="auto"/>
        <w:ind w:firstLine="709"/>
        <w:jc w:val="both"/>
        <w:rPr>
          <w:rFonts w:ascii="Times New Roman" w:eastAsia="Calibri" w:hAnsi="Times New Roman" w:cs="Times New Roman"/>
          <w:sz w:val="28"/>
          <w:szCs w:val="28"/>
        </w:rPr>
      </w:pPr>
      <w:r w:rsidRPr="009359A0">
        <w:rPr>
          <w:rFonts w:ascii="Times New Roman" w:eastAsia="Calibri" w:hAnsi="Times New Roman" w:cs="Times New Roman"/>
          <w:sz w:val="28"/>
          <w:szCs w:val="28"/>
        </w:rPr>
        <w:t>2022-жылга үлүш жана мүчөлүк төгүмдөрдү төлөө үчүн 931,8 млн сом керектөө суммасынын алдында,</w:t>
      </w:r>
      <w:r w:rsidRPr="009359A0">
        <w:t xml:space="preserve"> </w:t>
      </w:r>
      <w:r w:rsidRPr="009359A0">
        <w:rPr>
          <w:rFonts w:ascii="Times New Roman" w:eastAsia="Calibri" w:hAnsi="Times New Roman" w:cs="Times New Roman"/>
          <w:sz w:val="28"/>
          <w:szCs w:val="28"/>
        </w:rPr>
        <w:t>500,0 млн. сом суммасында эл аралык уюмдарга   мүчөлүк төгүмдү төлөө пландаштырылууда. Экономика жана финансы министрлигинде негиздүү эсептөөлөр жана эл аралык уюмдардын тизмеси жок туруп, аларга</w:t>
      </w:r>
      <w:r w:rsidRPr="009359A0">
        <w:t xml:space="preserve"> </w:t>
      </w:r>
      <w:r w:rsidRPr="009359A0">
        <w:rPr>
          <w:rFonts w:ascii="Times New Roman" w:eastAsia="Calibri" w:hAnsi="Times New Roman" w:cs="Times New Roman"/>
          <w:sz w:val="28"/>
          <w:szCs w:val="28"/>
        </w:rPr>
        <w:t>болжолдонгон сумманын алкагында мүчөлүк төгүмдөр төлөө жүргүзүлөт.</w:t>
      </w:r>
    </w:p>
    <w:p w:rsidR="003A0919" w:rsidRPr="009359A0" w:rsidRDefault="003A0919" w:rsidP="003A0919">
      <w:pPr>
        <w:spacing w:after="0" w:line="240" w:lineRule="auto"/>
        <w:ind w:firstLine="709"/>
        <w:jc w:val="both"/>
        <w:rPr>
          <w:rFonts w:ascii="Times New Roman" w:eastAsia="Calibri" w:hAnsi="Times New Roman" w:cs="Times New Roman"/>
          <w:b/>
          <w:sz w:val="28"/>
          <w:szCs w:val="28"/>
        </w:rPr>
      </w:pPr>
      <w:r w:rsidRPr="009359A0">
        <w:rPr>
          <w:rFonts w:ascii="Times New Roman" w:eastAsia="Times New Roman" w:hAnsi="Times New Roman" w:cs="Times New Roman"/>
          <w:sz w:val="28"/>
          <w:szCs w:val="28"/>
          <w:lang w:eastAsia="ru-RU"/>
        </w:rPr>
        <w:t xml:space="preserve"> </w:t>
      </w:r>
      <w:r w:rsidRPr="009359A0">
        <w:rPr>
          <w:rFonts w:ascii="Times New Roman" w:eastAsia="Calibri" w:hAnsi="Times New Roman" w:cs="Times New Roman"/>
          <w:b/>
          <w:sz w:val="28"/>
          <w:szCs w:val="28"/>
        </w:rPr>
        <w:t xml:space="preserve">  Мамлекеттик карызды тейлөө</w:t>
      </w:r>
    </w:p>
    <w:p w:rsidR="00E92358" w:rsidRPr="009359A0" w:rsidRDefault="003F6B7C" w:rsidP="00E92358">
      <w:pPr>
        <w:spacing w:after="0" w:line="240" w:lineRule="auto"/>
        <w:ind w:firstLine="709"/>
        <w:jc w:val="both"/>
        <w:rPr>
          <w:rFonts w:ascii="Times New Roman" w:eastAsia="Calibri" w:hAnsi="Times New Roman" w:cs="Times New Roman"/>
          <w:sz w:val="28"/>
          <w:szCs w:val="28"/>
        </w:rPr>
      </w:pPr>
      <w:r w:rsidRPr="009359A0">
        <w:rPr>
          <w:rFonts w:ascii="Times New Roman" w:eastAsia="Calibri" w:hAnsi="Times New Roman" w:cs="Times New Roman"/>
          <w:sz w:val="28"/>
          <w:szCs w:val="28"/>
        </w:rPr>
        <w:t xml:space="preserve">2022-жылга мамлекеттик  карызды тейлөөгө  </w:t>
      </w:r>
      <w:r w:rsidR="00E92358" w:rsidRPr="009359A0">
        <w:rPr>
          <w:rFonts w:ascii="Times New Roman" w:eastAsia="Calibri" w:hAnsi="Times New Roman" w:cs="Times New Roman"/>
          <w:sz w:val="28"/>
          <w:szCs w:val="28"/>
        </w:rPr>
        <w:t>39 408,7 млн. сом</w:t>
      </w:r>
      <w:r w:rsidRPr="009359A0">
        <w:rPr>
          <w:rFonts w:ascii="Times New Roman" w:eastAsia="Calibri" w:hAnsi="Times New Roman" w:cs="Times New Roman"/>
          <w:sz w:val="28"/>
          <w:szCs w:val="28"/>
        </w:rPr>
        <w:t xml:space="preserve">ду багыттоо болжолдонууда, анын ичинен: ички карыз </w:t>
      </w:r>
      <w:r w:rsidR="00A4563B" w:rsidRPr="009359A0">
        <w:rPr>
          <w:rFonts w:ascii="Times New Roman" w:eastAsia="Calibri" w:hAnsi="Times New Roman" w:cs="Times New Roman"/>
          <w:sz w:val="28"/>
          <w:szCs w:val="28"/>
        </w:rPr>
        <w:t>-</w:t>
      </w:r>
      <w:r w:rsidR="00E92358" w:rsidRPr="009359A0">
        <w:rPr>
          <w:rFonts w:ascii="Times New Roman" w:eastAsia="Calibri" w:hAnsi="Times New Roman" w:cs="Times New Roman"/>
          <w:sz w:val="28"/>
          <w:szCs w:val="28"/>
        </w:rPr>
        <w:t xml:space="preserve"> 12 727,2 млн. сом</w:t>
      </w:r>
      <w:r w:rsidR="00A4563B" w:rsidRPr="009359A0">
        <w:rPr>
          <w:rFonts w:ascii="Times New Roman" w:eastAsia="Calibri" w:hAnsi="Times New Roman" w:cs="Times New Roman"/>
          <w:sz w:val="28"/>
          <w:szCs w:val="28"/>
        </w:rPr>
        <w:t xml:space="preserve">, </w:t>
      </w:r>
      <w:r w:rsidRPr="009359A0">
        <w:rPr>
          <w:rFonts w:ascii="Times New Roman" w:eastAsia="Calibri" w:hAnsi="Times New Roman" w:cs="Times New Roman"/>
          <w:sz w:val="28"/>
          <w:szCs w:val="28"/>
        </w:rPr>
        <w:t>тышкы карыз</w:t>
      </w:r>
      <w:r w:rsidR="00A4563B" w:rsidRPr="009359A0">
        <w:rPr>
          <w:rFonts w:ascii="Times New Roman" w:eastAsia="Calibri" w:hAnsi="Times New Roman" w:cs="Times New Roman"/>
          <w:sz w:val="28"/>
          <w:szCs w:val="28"/>
        </w:rPr>
        <w:t xml:space="preserve"> - </w:t>
      </w:r>
      <w:r w:rsidR="00E92358" w:rsidRPr="009359A0">
        <w:rPr>
          <w:rFonts w:ascii="Times New Roman" w:eastAsia="Calibri" w:hAnsi="Times New Roman" w:cs="Times New Roman"/>
          <w:sz w:val="28"/>
          <w:szCs w:val="28"/>
        </w:rPr>
        <w:t xml:space="preserve"> 26 681,5 млн. сом.</w:t>
      </w:r>
    </w:p>
    <w:p w:rsidR="00E92358" w:rsidRPr="009359A0" w:rsidRDefault="00A4563B" w:rsidP="00A4563B">
      <w:pPr>
        <w:tabs>
          <w:tab w:val="left" w:pos="7371"/>
          <w:tab w:val="left" w:pos="7797"/>
        </w:tabs>
        <w:spacing w:after="0" w:line="240" w:lineRule="auto"/>
        <w:ind w:firstLine="709"/>
        <w:jc w:val="right"/>
        <w:rPr>
          <w:rFonts w:ascii="Times New Roman" w:eastAsia="Calibri" w:hAnsi="Times New Roman" w:cs="Times New Roman"/>
          <w:sz w:val="24"/>
          <w:szCs w:val="28"/>
        </w:rPr>
      </w:pPr>
      <w:r w:rsidRPr="009359A0">
        <w:rPr>
          <w:rFonts w:ascii="Times New Roman" w:eastAsia="Calibri" w:hAnsi="Times New Roman" w:cs="Times New Roman"/>
          <w:sz w:val="24"/>
          <w:szCs w:val="28"/>
        </w:rPr>
        <w:t>(</w:t>
      </w:r>
      <w:r w:rsidR="00E92358" w:rsidRPr="009359A0">
        <w:rPr>
          <w:rFonts w:ascii="Times New Roman" w:eastAsia="Calibri" w:hAnsi="Times New Roman" w:cs="Times New Roman"/>
          <w:sz w:val="24"/>
          <w:szCs w:val="28"/>
        </w:rPr>
        <w:t>млн. сом</w:t>
      </w:r>
      <w:r w:rsidRPr="009359A0">
        <w:rPr>
          <w:rFonts w:ascii="Times New Roman" w:eastAsia="Calibri" w:hAnsi="Times New Roman" w:cs="Times New Roman"/>
          <w:sz w:val="24"/>
          <w:szCs w:val="28"/>
        </w:rPr>
        <w:t>)</w:t>
      </w:r>
    </w:p>
    <w:tbl>
      <w:tblPr>
        <w:tblW w:w="9355" w:type="dxa"/>
        <w:tblInd w:w="70" w:type="dxa"/>
        <w:tblCellMar>
          <w:left w:w="70" w:type="dxa"/>
          <w:right w:w="70" w:type="dxa"/>
        </w:tblCellMar>
        <w:tblLook w:val="04A0" w:firstRow="1" w:lastRow="0" w:firstColumn="1" w:lastColumn="0" w:noHBand="0" w:noVBand="1"/>
      </w:tblPr>
      <w:tblGrid>
        <w:gridCol w:w="2268"/>
        <w:gridCol w:w="1417"/>
        <w:gridCol w:w="1418"/>
        <w:gridCol w:w="1417"/>
        <w:gridCol w:w="1418"/>
        <w:gridCol w:w="1417"/>
      </w:tblGrid>
      <w:tr w:rsidR="00E92358" w:rsidRPr="009359A0" w:rsidTr="001F162D">
        <w:trPr>
          <w:trHeight w:val="285"/>
        </w:trPr>
        <w:tc>
          <w:tcPr>
            <w:tcW w:w="2268" w:type="dxa"/>
            <w:tcBorders>
              <w:top w:val="single" w:sz="8" w:space="0" w:color="auto"/>
              <w:left w:val="single" w:sz="8" w:space="0" w:color="auto"/>
              <w:bottom w:val="single" w:sz="4" w:space="0" w:color="auto"/>
              <w:right w:val="single" w:sz="4" w:space="0" w:color="auto"/>
            </w:tcBorders>
            <w:noWrap/>
            <w:vAlign w:val="center"/>
            <w:hideMark/>
          </w:tcPr>
          <w:p w:rsidR="00E92358" w:rsidRPr="009359A0" w:rsidRDefault="003F6B7C" w:rsidP="00E92358">
            <w:pPr>
              <w:spacing w:after="0" w:line="240" w:lineRule="auto"/>
              <w:jc w:val="center"/>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 xml:space="preserve">Чыгымдар </w:t>
            </w:r>
          </w:p>
        </w:tc>
        <w:tc>
          <w:tcPr>
            <w:tcW w:w="1417" w:type="dxa"/>
            <w:tcBorders>
              <w:top w:val="single" w:sz="8" w:space="0" w:color="auto"/>
              <w:left w:val="nil"/>
              <w:bottom w:val="single" w:sz="4" w:space="0" w:color="auto"/>
              <w:right w:val="single" w:sz="4" w:space="0" w:color="auto"/>
            </w:tcBorders>
            <w:hideMark/>
          </w:tcPr>
          <w:p w:rsidR="00E92358" w:rsidRPr="009359A0" w:rsidRDefault="00E92358" w:rsidP="00E92358">
            <w:pPr>
              <w:spacing w:after="0" w:line="240" w:lineRule="auto"/>
              <w:jc w:val="center"/>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2020</w:t>
            </w:r>
            <w:r w:rsidR="003F6B7C" w:rsidRPr="009359A0">
              <w:rPr>
                <w:rFonts w:ascii="Times New Roman" w:eastAsia="Times New Roman" w:hAnsi="Times New Roman" w:cs="Times New Roman"/>
                <w:b/>
                <w:bCs/>
                <w:sz w:val="20"/>
                <w:szCs w:val="20"/>
                <w:lang w:eastAsia="ru-RU"/>
              </w:rPr>
              <w:t>-жыл</w:t>
            </w:r>
          </w:p>
          <w:p w:rsidR="00E92358" w:rsidRPr="009359A0" w:rsidRDefault="00E92358" w:rsidP="00E92358">
            <w:pPr>
              <w:spacing w:after="0" w:line="240" w:lineRule="auto"/>
              <w:jc w:val="center"/>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факт</w:t>
            </w:r>
          </w:p>
        </w:tc>
        <w:tc>
          <w:tcPr>
            <w:tcW w:w="1418" w:type="dxa"/>
            <w:tcBorders>
              <w:top w:val="single" w:sz="8" w:space="0" w:color="auto"/>
              <w:left w:val="single" w:sz="4" w:space="0" w:color="auto"/>
              <w:bottom w:val="single" w:sz="4" w:space="0" w:color="auto"/>
              <w:right w:val="single" w:sz="4" w:space="0" w:color="auto"/>
            </w:tcBorders>
            <w:hideMark/>
          </w:tcPr>
          <w:p w:rsidR="00E92358" w:rsidRPr="009359A0" w:rsidRDefault="00E92358" w:rsidP="00E92358">
            <w:pPr>
              <w:spacing w:after="0" w:line="240" w:lineRule="auto"/>
              <w:jc w:val="center"/>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2021</w:t>
            </w:r>
            <w:r w:rsidR="003F6B7C" w:rsidRPr="009359A0">
              <w:rPr>
                <w:rFonts w:ascii="Times New Roman" w:eastAsia="Times New Roman" w:hAnsi="Times New Roman" w:cs="Times New Roman"/>
                <w:b/>
                <w:bCs/>
                <w:sz w:val="20"/>
                <w:szCs w:val="20"/>
                <w:lang w:eastAsia="ru-RU"/>
              </w:rPr>
              <w:t>-жыл</w:t>
            </w:r>
          </w:p>
          <w:p w:rsidR="00E92358" w:rsidRPr="009359A0" w:rsidRDefault="003F6B7C" w:rsidP="00E92358">
            <w:pPr>
              <w:spacing w:after="0" w:line="240" w:lineRule="auto"/>
              <w:jc w:val="center"/>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бекитилген</w:t>
            </w:r>
          </w:p>
        </w:tc>
        <w:tc>
          <w:tcPr>
            <w:tcW w:w="1417" w:type="dxa"/>
            <w:tcBorders>
              <w:top w:val="single" w:sz="8" w:space="0" w:color="auto"/>
              <w:left w:val="nil"/>
              <w:bottom w:val="single" w:sz="4" w:space="0" w:color="auto"/>
              <w:right w:val="single" w:sz="4" w:space="0" w:color="auto"/>
            </w:tcBorders>
            <w:vAlign w:val="center"/>
            <w:hideMark/>
          </w:tcPr>
          <w:p w:rsidR="00E92358" w:rsidRPr="009359A0" w:rsidRDefault="00E92358" w:rsidP="003F6B7C">
            <w:pPr>
              <w:spacing w:after="0" w:line="240" w:lineRule="auto"/>
              <w:jc w:val="center"/>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2022</w:t>
            </w:r>
            <w:r w:rsidR="003F6B7C" w:rsidRPr="009359A0">
              <w:rPr>
                <w:rFonts w:ascii="Times New Roman" w:eastAsia="Times New Roman" w:hAnsi="Times New Roman" w:cs="Times New Roman"/>
                <w:b/>
                <w:bCs/>
                <w:sz w:val="20"/>
                <w:szCs w:val="20"/>
                <w:lang w:eastAsia="ru-RU"/>
              </w:rPr>
              <w:t>-жыл долбоор</w:t>
            </w:r>
          </w:p>
        </w:tc>
        <w:tc>
          <w:tcPr>
            <w:tcW w:w="1418" w:type="dxa"/>
            <w:tcBorders>
              <w:top w:val="single" w:sz="8" w:space="0" w:color="auto"/>
              <w:left w:val="nil"/>
              <w:bottom w:val="single" w:sz="4" w:space="0" w:color="auto"/>
              <w:right w:val="single" w:sz="4" w:space="0" w:color="auto"/>
            </w:tcBorders>
            <w:vAlign w:val="center"/>
            <w:hideMark/>
          </w:tcPr>
          <w:p w:rsidR="00E92358" w:rsidRPr="009359A0" w:rsidRDefault="00E92358" w:rsidP="003F6B7C">
            <w:pPr>
              <w:spacing w:after="0" w:line="240" w:lineRule="auto"/>
              <w:jc w:val="center"/>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2023</w:t>
            </w:r>
            <w:r w:rsidR="003F6B7C" w:rsidRPr="009359A0">
              <w:rPr>
                <w:rFonts w:ascii="Times New Roman" w:eastAsia="Times New Roman" w:hAnsi="Times New Roman" w:cs="Times New Roman"/>
                <w:b/>
                <w:bCs/>
                <w:sz w:val="20"/>
                <w:szCs w:val="20"/>
                <w:lang w:eastAsia="ru-RU"/>
              </w:rPr>
              <w:t>-жыл болжолдоо</w:t>
            </w:r>
          </w:p>
        </w:tc>
        <w:tc>
          <w:tcPr>
            <w:tcW w:w="1417" w:type="dxa"/>
            <w:tcBorders>
              <w:top w:val="single" w:sz="8" w:space="0" w:color="auto"/>
              <w:left w:val="nil"/>
              <w:bottom w:val="single" w:sz="4" w:space="0" w:color="auto"/>
              <w:right w:val="single" w:sz="8" w:space="0" w:color="auto"/>
            </w:tcBorders>
            <w:vAlign w:val="center"/>
            <w:hideMark/>
          </w:tcPr>
          <w:p w:rsidR="00E92358" w:rsidRPr="009359A0" w:rsidRDefault="00E92358" w:rsidP="003F6B7C">
            <w:pPr>
              <w:spacing w:after="0" w:line="240" w:lineRule="auto"/>
              <w:jc w:val="center"/>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2024</w:t>
            </w:r>
            <w:r w:rsidR="003F6B7C" w:rsidRPr="009359A0">
              <w:rPr>
                <w:rFonts w:ascii="Times New Roman" w:eastAsia="Times New Roman" w:hAnsi="Times New Roman" w:cs="Times New Roman"/>
                <w:b/>
                <w:bCs/>
                <w:sz w:val="20"/>
                <w:szCs w:val="20"/>
                <w:lang w:eastAsia="ru-RU"/>
              </w:rPr>
              <w:t>-жыл болжолдоо</w:t>
            </w:r>
          </w:p>
        </w:tc>
      </w:tr>
      <w:tr w:rsidR="00E92358" w:rsidRPr="009359A0" w:rsidTr="001F162D">
        <w:trPr>
          <w:trHeight w:hRule="exact" w:val="280"/>
        </w:trPr>
        <w:tc>
          <w:tcPr>
            <w:tcW w:w="2268" w:type="dxa"/>
            <w:tcBorders>
              <w:top w:val="single" w:sz="4" w:space="0" w:color="auto"/>
              <w:left w:val="single" w:sz="8" w:space="0" w:color="auto"/>
              <w:bottom w:val="nil"/>
              <w:right w:val="single" w:sz="4" w:space="0" w:color="auto"/>
            </w:tcBorders>
            <w:noWrap/>
            <w:vAlign w:val="center"/>
            <w:hideMark/>
          </w:tcPr>
          <w:p w:rsidR="00E92358" w:rsidRPr="009359A0" w:rsidRDefault="003F6B7C" w:rsidP="00A4563B">
            <w:pPr>
              <w:spacing w:after="0" w:line="240" w:lineRule="auto"/>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 xml:space="preserve">Пайыздар </w:t>
            </w:r>
          </w:p>
        </w:tc>
        <w:tc>
          <w:tcPr>
            <w:tcW w:w="1417" w:type="dxa"/>
            <w:tcBorders>
              <w:top w:val="single" w:sz="4" w:space="0" w:color="auto"/>
              <w:left w:val="nil"/>
              <w:bottom w:val="nil"/>
              <w:right w:val="single" w:sz="4" w:space="0" w:color="auto"/>
            </w:tcBorders>
            <w:hideMark/>
          </w:tcPr>
          <w:p w:rsidR="00E92358" w:rsidRPr="009359A0" w:rsidRDefault="00E92358" w:rsidP="00A4563B">
            <w:pPr>
              <w:spacing w:after="0" w:line="240" w:lineRule="auto"/>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8 354,9</w:t>
            </w:r>
          </w:p>
        </w:tc>
        <w:tc>
          <w:tcPr>
            <w:tcW w:w="1418" w:type="dxa"/>
            <w:tcBorders>
              <w:top w:val="single" w:sz="4" w:space="0" w:color="auto"/>
              <w:left w:val="single" w:sz="4" w:space="0" w:color="auto"/>
              <w:bottom w:val="nil"/>
              <w:right w:val="single" w:sz="4" w:space="0" w:color="auto"/>
            </w:tcBorders>
            <w:hideMark/>
          </w:tcPr>
          <w:p w:rsidR="00E92358" w:rsidRPr="009359A0" w:rsidRDefault="00E92358" w:rsidP="00A4563B">
            <w:pPr>
              <w:spacing w:after="0" w:line="240" w:lineRule="auto"/>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9 788,1</w:t>
            </w:r>
          </w:p>
        </w:tc>
        <w:tc>
          <w:tcPr>
            <w:tcW w:w="1417" w:type="dxa"/>
            <w:tcBorders>
              <w:top w:val="single" w:sz="4" w:space="0" w:color="auto"/>
              <w:left w:val="nil"/>
              <w:bottom w:val="nil"/>
              <w:right w:val="single" w:sz="4" w:space="0" w:color="auto"/>
            </w:tcBorders>
            <w:hideMark/>
          </w:tcPr>
          <w:p w:rsidR="00E92358" w:rsidRPr="009359A0" w:rsidRDefault="00E92358" w:rsidP="00A4563B">
            <w:pPr>
              <w:spacing w:after="0" w:line="240" w:lineRule="auto"/>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11 288,6</w:t>
            </w:r>
          </w:p>
        </w:tc>
        <w:tc>
          <w:tcPr>
            <w:tcW w:w="1418" w:type="dxa"/>
            <w:tcBorders>
              <w:top w:val="single" w:sz="4" w:space="0" w:color="auto"/>
              <w:left w:val="nil"/>
              <w:bottom w:val="nil"/>
              <w:right w:val="single" w:sz="4" w:space="0" w:color="auto"/>
            </w:tcBorders>
            <w:hideMark/>
          </w:tcPr>
          <w:p w:rsidR="00E92358" w:rsidRPr="009359A0" w:rsidRDefault="00E92358" w:rsidP="00A4563B">
            <w:pPr>
              <w:spacing w:after="0" w:line="240" w:lineRule="auto"/>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12 369,1</w:t>
            </w:r>
          </w:p>
        </w:tc>
        <w:tc>
          <w:tcPr>
            <w:tcW w:w="1417" w:type="dxa"/>
            <w:tcBorders>
              <w:top w:val="single" w:sz="4" w:space="0" w:color="auto"/>
              <w:left w:val="nil"/>
              <w:bottom w:val="nil"/>
              <w:right w:val="single" w:sz="8" w:space="0" w:color="auto"/>
            </w:tcBorders>
            <w:hideMark/>
          </w:tcPr>
          <w:p w:rsidR="00E92358" w:rsidRPr="009359A0" w:rsidRDefault="00E92358" w:rsidP="00A4563B">
            <w:pPr>
              <w:spacing w:after="0" w:line="240" w:lineRule="auto"/>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13 133,3</w:t>
            </w:r>
          </w:p>
        </w:tc>
      </w:tr>
      <w:tr w:rsidR="00E92358" w:rsidRPr="009359A0" w:rsidTr="001F162D">
        <w:trPr>
          <w:trHeight w:val="246"/>
        </w:trPr>
        <w:tc>
          <w:tcPr>
            <w:tcW w:w="2268" w:type="dxa"/>
            <w:tcBorders>
              <w:top w:val="nil"/>
              <w:left w:val="single" w:sz="8" w:space="0" w:color="auto"/>
              <w:bottom w:val="nil"/>
              <w:right w:val="single" w:sz="4" w:space="0" w:color="auto"/>
            </w:tcBorders>
            <w:noWrap/>
            <w:vAlign w:val="center"/>
            <w:hideMark/>
          </w:tcPr>
          <w:p w:rsidR="00E92358" w:rsidRPr="009359A0" w:rsidRDefault="003F6B7C"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 xml:space="preserve">Ички карыз </w:t>
            </w:r>
          </w:p>
        </w:tc>
        <w:tc>
          <w:tcPr>
            <w:tcW w:w="1417" w:type="dxa"/>
            <w:tcBorders>
              <w:top w:val="nil"/>
              <w:left w:val="nil"/>
              <w:bottom w:val="nil"/>
              <w:right w:val="single" w:sz="4" w:space="0" w:color="auto"/>
            </w:tcBorders>
            <w:hideMark/>
          </w:tcPr>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4 057,4</w:t>
            </w:r>
          </w:p>
        </w:tc>
        <w:tc>
          <w:tcPr>
            <w:tcW w:w="1418" w:type="dxa"/>
            <w:tcBorders>
              <w:top w:val="nil"/>
              <w:left w:val="single" w:sz="4" w:space="0" w:color="auto"/>
              <w:bottom w:val="nil"/>
              <w:right w:val="single" w:sz="4" w:space="0" w:color="auto"/>
            </w:tcBorders>
            <w:hideMark/>
          </w:tcPr>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4 533,5</w:t>
            </w:r>
          </w:p>
        </w:tc>
        <w:tc>
          <w:tcPr>
            <w:tcW w:w="1417" w:type="dxa"/>
            <w:tcBorders>
              <w:top w:val="nil"/>
              <w:left w:val="nil"/>
              <w:bottom w:val="nil"/>
              <w:right w:val="single" w:sz="4" w:space="0" w:color="auto"/>
            </w:tcBorders>
            <w:hideMark/>
          </w:tcPr>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5 551,7</w:t>
            </w:r>
          </w:p>
        </w:tc>
        <w:tc>
          <w:tcPr>
            <w:tcW w:w="1418" w:type="dxa"/>
            <w:tcBorders>
              <w:top w:val="nil"/>
              <w:left w:val="nil"/>
              <w:bottom w:val="nil"/>
              <w:right w:val="single" w:sz="4" w:space="0" w:color="auto"/>
            </w:tcBorders>
            <w:hideMark/>
          </w:tcPr>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6 397,8</w:t>
            </w:r>
          </w:p>
        </w:tc>
        <w:tc>
          <w:tcPr>
            <w:tcW w:w="1417" w:type="dxa"/>
            <w:tcBorders>
              <w:top w:val="nil"/>
              <w:left w:val="nil"/>
              <w:bottom w:val="nil"/>
              <w:right w:val="single" w:sz="8" w:space="0" w:color="auto"/>
            </w:tcBorders>
            <w:hideMark/>
          </w:tcPr>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7 241,4</w:t>
            </w:r>
          </w:p>
        </w:tc>
      </w:tr>
      <w:tr w:rsidR="00E92358" w:rsidRPr="009359A0" w:rsidTr="001F162D">
        <w:trPr>
          <w:trHeight w:val="236"/>
        </w:trPr>
        <w:tc>
          <w:tcPr>
            <w:tcW w:w="2268" w:type="dxa"/>
            <w:tcBorders>
              <w:top w:val="nil"/>
              <w:left w:val="single" w:sz="8" w:space="0" w:color="auto"/>
              <w:bottom w:val="nil"/>
              <w:right w:val="single" w:sz="4" w:space="0" w:color="auto"/>
            </w:tcBorders>
            <w:noWrap/>
            <w:vAlign w:val="center"/>
            <w:hideMark/>
          </w:tcPr>
          <w:p w:rsidR="00E92358" w:rsidRPr="009359A0" w:rsidRDefault="003F6B7C"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 xml:space="preserve">Тышкы карыз </w:t>
            </w:r>
          </w:p>
        </w:tc>
        <w:tc>
          <w:tcPr>
            <w:tcW w:w="1417" w:type="dxa"/>
            <w:tcBorders>
              <w:top w:val="nil"/>
              <w:left w:val="nil"/>
              <w:bottom w:val="nil"/>
              <w:right w:val="single" w:sz="4" w:space="0" w:color="auto"/>
            </w:tcBorders>
            <w:hideMark/>
          </w:tcPr>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4 297,5</w:t>
            </w:r>
          </w:p>
        </w:tc>
        <w:tc>
          <w:tcPr>
            <w:tcW w:w="1418" w:type="dxa"/>
            <w:tcBorders>
              <w:top w:val="nil"/>
              <w:left w:val="single" w:sz="4" w:space="0" w:color="auto"/>
              <w:bottom w:val="nil"/>
              <w:right w:val="single" w:sz="4" w:space="0" w:color="auto"/>
            </w:tcBorders>
            <w:hideMark/>
          </w:tcPr>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5 254,7</w:t>
            </w:r>
          </w:p>
        </w:tc>
        <w:tc>
          <w:tcPr>
            <w:tcW w:w="1417" w:type="dxa"/>
            <w:tcBorders>
              <w:top w:val="nil"/>
              <w:left w:val="nil"/>
              <w:bottom w:val="nil"/>
              <w:right w:val="single" w:sz="4" w:space="0" w:color="auto"/>
            </w:tcBorders>
            <w:hideMark/>
          </w:tcPr>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5 736,9</w:t>
            </w:r>
          </w:p>
        </w:tc>
        <w:tc>
          <w:tcPr>
            <w:tcW w:w="1418" w:type="dxa"/>
            <w:tcBorders>
              <w:top w:val="nil"/>
              <w:left w:val="nil"/>
              <w:bottom w:val="nil"/>
              <w:right w:val="single" w:sz="4" w:space="0" w:color="auto"/>
            </w:tcBorders>
            <w:hideMark/>
          </w:tcPr>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5 971,3</w:t>
            </w:r>
          </w:p>
        </w:tc>
        <w:tc>
          <w:tcPr>
            <w:tcW w:w="1417" w:type="dxa"/>
            <w:tcBorders>
              <w:top w:val="nil"/>
              <w:left w:val="nil"/>
              <w:bottom w:val="nil"/>
              <w:right w:val="single" w:sz="8" w:space="0" w:color="auto"/>
            </w:tcBorders>
            <w:hideMark/>
          </w:tcPr>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5 891,9</w:t>
            </w:r>
          </w:p>
        </w:tc>
      </w:tr>
      <w:tr w:rsidR="00E92358" w:rsidRPr="009359A0" w:rsidTr="001F162D">
        <w:trPr>
          <w:trHeight w:val="236"/>
        </w:trPr>
        <w:tc>
          <w:tcPr>
            <w:tcW w:w="2268" w:type="dxa"/>
            <w:tcBorders>
              <w:top w:val="nil"/>
              <w:left w:val="single" w:sz="8" w:space="0" w:color="auto"/>
              <w:bottom w:val="nil"/>
              <w:right w:val="single" w:sz="4" w:space="0" w:color="auto"/>
            </w:tcBorders>
            <w:noWrap/>
            <w:vAlign w:val="center"/>
          </w:tcPr>
          <w:p w:rsidR="00E92358" w:rsidRPr="009359A0" w:rsidRDefault="003F6B7C" w:rsidP="00A4563B">
            <w:pPr>
              <w:spacing w:after="0" w:line="240" w:lineRule="auto"/>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 xml:space="preserve">Жана башкалар </w:t>
            </w:r>
          </w:p>
          <w:p w:rsidR="00E92358" w:rsidRPr="009359A0" w:rsidRDefault="003F6B7C"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 xml:space="preserve">Ички карыз </w:t>
            </w:r>
          </w:p>
          <w:p w:rsidR="00E92358" w:rsidRPr="009359A0" w:rsidRDefault="003F6B7C"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 xml:space="preserve">Тышкы карыз </w:t>
            </w:r>
          </w:p>
        </w:tc>
        <w:tc>
          <w:tcPr>
            <w:tcW w:w="1417" w:type="dxa"/>
            <w:tcBorders>
              <w:top w:val="nil"/>
              <w:left w:val="nil"/>
              <w:bottom w:val="nil"/>
              <w:right w:val="single" w:sz="4" w:space="0" w:color="auto"/>
            </w:tcBorders>
          </w:tcPr>
          <w:p w:rsidR="00E92358" w:rsidRPr="009359A0" w:rsidRDefault="00E92358" w:rsidP="00A4563B">
            <w:pPr>
              <w:spacing w:after="0" w:line="240" w:lineRule="auto"/>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159,3</w:t>
            </w:r>
          </w:p>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0</w:t>
            </w:r>
          </w:p>
          <w:p w:rsidR="00E92358" w:rsidRPr="009359A0" w:rsidRDefault="00E92358" w:rsidP="00A4563B">
            <w:pPr>
              <w:spacing w:after="0" w:line="240" w:lineRule="auto"/>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i/>
                <w:iCs/>
                <w:sz w:val="20"/>
                <w:szCs w:val="20"/>
                <w:lang w:eastAsia="ru-RU"/>
              </w:rPr>
              <w:t>159,3</w:t>
            </w:r>
          </w:p>
        </w:tc>
        <w:tc>
          <w:tcPr>
            <w:tcW w:w="1418" w:type="dxa"/>
            <w:tcBorders>
              <w:top w:val="nil"/>
              <w:left w:val="single" w:sz="4" w:space="0" w:color="auto"/>
              <w:bottom w:val="nil"/>
              <w:right w:val="single" w:sz="4" w:space="0" w:color="auto"/>
            </w:tcBorders>
          </w:tcPr>
          <w:p w:rsidR="00E92358" w:rsidRPr="009359A0" w:rsidRDefault="00E92358" w:rsidP="00A4563B">
            <w:pPr>
              <w:spacing w:after="0" w:line="240" w:lineRule="auto"/>
              <w:rPr>
                <w:rFonts w:ascii="Times New Roman" w:eastAsia="Times New Roman" w:hAnsi="Times New Roman" w:cs="Times New Roman"/>
                <w:iCs/>
                <w:sz w:val="20"/>
                <w:szCs w:val="20"/>
                <w:lang w:eastAsia="ru-RU"/>
              </w:rPr>
            </w:pPr>
            <w:r w:rsidRPr="009359A0">
              <w:rPr>
                <w:rFonts w:ascii="Times New Roman" w:eastAsia="Times New Roman" w:hAnsi="Times New Roman" w:cs="Times New Roman"/>
                <w:iCs/>
                <w:sz w:val="20"/>
                <w:szCs w:val="20"/>
                <w:lang w:eastAsia="ru-RU"/>
              </w:rPr>
              <w:t>116,5</w:t>
            </w:r>
          </w:p>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0</w:t>
            </w:r>
          </w:p>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116,5</w:t>
            </w:r>
          </w:p>
        </w:tc>
        <w:tc>
          <w:tcPr>
            <w:tcW w:w="1417" w:type="dxa"/>
            <w:tcBorders>
              <w:top w:val="nil"/>
              <w:left w:val="nil"/>
              <w:bottom w:val="nil"/>
              <w:right w:val="single" w:sz="4" w:space="0" w:color="auto"/>
            </w:tcBorders>
          </w:tcPr>
          <w:p w:rsidR="00E92358" w:rsidRPr="009359A0" w:rsidRDefault="00E92358" w:rsidP="00A4563B">
            <w:pPr>
              <w:spacing w:after="0" w:line="240" w:lineRule="auto"/>
              <w:rPr>
                <w:rFonts w:ascii="Times New Roman" w:eastAsia="Times New Roman" w:hAnsi="Times New Roman" w:cs="Times New Roman"/>
                <w:iCs/>
                <w:sz w:val="20"/>
                <w:szCs w:val="20"/>
                <w:lang w:eastAsia="ru-RU"/>
              </w:rPr>
            </w:pPr>
            <w:r w:rsidRPr="009359A0">
              <w:rPr>
                <w:rFonts w:ascii="Times New Roman" w:eastAsia="Times New Roman" w:hAnsi="Times New Roman" w:cs="Times New Roman"/>
                <w:iCs/>
                <w:sz w:val="20"/>
                <w:szCs w:val="20"/>
                <w:lang w:eastAsia="ru-RU"/>
              </w:rPr>
              <w:t>55,3</w:t>
            </w:r>
          </w:p>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0</w:t>
            </w:r>
          </w:p>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55,3</w:t>
            </w:r>
          </w:p>
        </w:tc>
        <w:tc>
          <w:tcPr>
            <w:tcW w:w="1418" w:type="dxa"/>
            <w:tcBorders>
              <w:top w:val="nil"/>
              <w:left w:val="nil"/>
              <w:bottom w:val="nil"/>
              <w:right w:val="single" w:sz="4" w:space="0" w:color="auto"/>
            </w:tcBorders>
          </w:tcPr>
          <w:p w:rsidR="00E92358" w:rsidRPr="009359A0" w:rsidRDefault="00E92358" w:rsidP="00A4563B">
            <w:pPr>
              <w:spacing w:after="0" w:line="240" w:lineRule="auto"/>
              <w:rPr>
                <w:rFonts w:ascii="Times New Roman" w:eastAsia="Times New Roman" w:hAnsi="Times New Roman" w:cs="Times New Roman"/>
                <w:iCs/>
                <w:sz w:val="20"/>
                <w:szCs w:val="20"/>
                <w:lang w:eastAsia="ru-RU"/>
              </w:rPr>
            </w:pPr>
            <w:r w:rsidRPr="009359A0">
              <w:rPr>
                <w:rFonts w:ascii="Times New Roman" w:eastAsia="Times New Roman" w:hAnsi="Times New Roman" w:cs="Times New Roman"/>
                <w:iCs/>
                <w:sz w:val="20"/>
                <w:szCs w:val="20"/>
                <w:lang w:eastAsia="ru-RU"/>
              </w:rPr>
              <w:t>41,1</w:t>
            </w:r>
          </w:p>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0</w:t>
            </w:r>
          </w:p>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41,1</w:t>
            </w:r>
          </w:p>
        </w:tc>
        <w:tc>
          <w:tcPr>
            <w:tcW w:w="1417" w:type="dxa"/>
            <w:tcBorders>
              <w:top w:val="nil"/>
              <w:left w:val="nil"/>
              <w:bottom w:val="nil"/>
              <w:right w:val="single" w:sz="8" w:space="0" w:color="auto"/>
            </w:tcBorders>
          </w:tcPr>
          <w:p w:rsidR="00E92358" w:rsidRPr="009359A0" w:rsidRDefault="00E92358" w:rsidP="00A4563B">
            <w:pPr>
              <w:spacing w:after="0" w:line="240" w:lineRule="auto"/>
              <w:rPr>
                <w:rFonts w:ascii="Times New Roman" w:eastAsia="Times New Roman" w:hAnsi="Times New Roman" w:cs="Times New Roman"/>
                <w:iCs/>
                <w:sz w:val="20"/>
                <w:szCs w:val="20"/>
                <w:lang w:eastAsia="ru-RU"/>
              </w:rPr>
            </w:pPr>
            <w:r w:rsidRPr="009359A0">
              <w:rPr>
                <w:rFonts w:ascii="Times New Roman" w:eastAsia="Times New Roman" w:hAnsi="Times New Roman" w:cs="Times New Roman"/>
                <w:iCs/>
                <w:sz w:val="20"/>
                <w:szCs w:val="20"/>
                <w:lang w:eastAsia="ru-RU"/>
              </w:rPr>
              <w:t>35,4</w:t>
            </w:r>
          </w:p>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0</w:t>
            </w:r>
          </w:p>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35,4</w:t>
            </w:r>
          </w:p>
        </w:tc>
      </w:tr>
      <w:tr w:rsidR="00E92358" w:rsidRPr="009359A0" w:rsidTr="001F162D">
        <w:trPr>
          <w:trHeight w:val="295"/>
        </w:trPr>
        <w:tc>
          <w:tcPr>
            <w:tcW w:w="2268" w:type="dxa"/>
            <w:tcBorders>
              <w:top w:val="nil"/>
              <w:left w:val="single" w:sz="8" w:space="0" w:color="auto"/>
              <w:bottom w:val="nil"/>
              <w:right w:val="single" w:sz="4" w:space="0" w:color="auto"/>
            </w:tcBorders>
            <w:noWrap/>
            <w:vAlign w:val="center"/>
            <w:hideMark/>
          </w:tcPr>
          <w:p w:rsidR="00E92358" w:rsidRPr="009359A0" w:rsidRDefault="003F6B7C" w:rsidP="00A4563B">
            <w:pPr>
              <w:spacing w:after="0" w:line="240" w:lineRule="auto"/>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 xml:space="preserve">Негизги </w:t>
            </w:r>
            <w:r w:rsidR="00E92358" w:rsidRPr="009359A0">
              <w:rPr>
                <w:rFonts w:ascii="Times New Roman" w:eastAsia="Times New Roman" w:hAnsi="Times New Roman" w:cs="Times New Roman"/>
                <w:bCs/>
                <w:sz w:val="20"/>
                <w:szCs w:val="20"/>
                <w:lang w:eastAsia="ru-RU"/>
              </w:rPr>
              <w:t xml:space="preserve"> сумма</w:t>
            </w:r>
          </w:p>
        </w:tc>
        <w:tc>
          <w:tcPr>
            <w:tcW w:w="1417" w:type="dxa"/>
            <w:tcBorders>
              <w:top w:val="nil"/>
              <w:left w:val="nil"/>
              <w:bottom w:val="nil"/>
              <w:right w:val="single" w:sz="4" w:space="0" w:color="auto"/>
            </w:tcBorders>
            <w:hideMark/>
          </w:tcPr>
          <w:p w:rsidR="00E92358" w:rsidRPr="009359A0" w:rsidRDefault="00E92358" w:rsidP="00A4563B">
            <w:pPr>
              <w:spacing w:after="0" w:line="240" w:lineRule="auto"/>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22 174,6</w:t>
            </w:r>
          </w:p>
        </w:tc>
        <w:tc>
          <w:tcPr>
            <w:tcW w:w="1418" w:type="dxa"/>
            <w:tcBorders>
              <w:top w:val="nil"/>
              <w:left w:val="single" w:sz="4" w:space="0" w:color="auto"/>
              <w:bottom w:val="nil"/>
              <w:right w:val="single" w:sz="4" w:space="0" w:color="auto"/>
            </w:tcBorders>
            <w:hideMark/>
          </w:tcPr>
          <w:p w:rsidR="00E92358" w:rsidRPr="009359A0" w:rsidRDefault="00E92358" w:rsidP="00A4563B">
            <w:pPr>
              <w:spacing w:after="0" w:line="240" w:lineRule="auto"/>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27 361,3</w:t>
            </w:r>
          </w:p>
        </w:tc>
        <w:tc>
          <w:tcPr>
            <w:tcW w:w="1417" w:type="dxa"/>
            <w:tcBorders>
              <w:top w:val="nil"/>
              <w:left w:val="nil"/>
              <w:bottom w:val="nil"/>
              <w:right w:val="single" w:sz="4" w:space="0" w:color="auto"/>
            </w:tcBorders>
            <w:hideMark/>
          </w:tcPr>
          <w:p w:rsidR="00E92358" w:rsidRPr="009359A0" w:rsidRDefault="00E92358" w:rsidP="00A4563B">
            <w:pPr>
              <w:spacing w:after="0" w:line="240" w:lineRule="auto"/>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28 064,8</w:t>
            </w:r>
          </w:p>
        </w:tc>
        <w:tc>
          <w:tcPr>
            <w:tcW w:w="1418" w:type="dxa"/>
            <w:tcBorders>
              <w:top w:val="nil"/>
              <w:left w:val="nil"/>
              <w:bottom w:val="nil"/>
              <w:right w:val="single" w:sz="4" w:space="0" w:color="auto"/>
            </w:tcBorders>
            <w:hideMark/>
          </w:tcPr>
          <w:p w:rsidR="00E92358" w:rsidRPr="009359A0" w:rsidRDefault="00E92358" w:rsidP="00A4563B">
            <w:pPr>
              <w:spacing w:after="0" w:line="240" w:lineRule="auto"/>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35 200,2</w:t>
            </w:r>
          </w:p>
        </w:tc>
        <w:tc>
          <w:tcPr>
            <w:tcW w:w="1417" w:type="dxa"/>
            <w:tcBorders>
              <w:top w:val="nil"/>
              <w:left w:val="nil"/>
              <w:bottom w:val="nil"/>
              <w:right w:val="single" w:sz="8" w:space="0" w:color="auto"/>
            </w:tcBorders>
            <w:hideMark/>
          </w:tcPr>
          <w:p w:rsidR="00E92358" w:rsidRPr="009359A0" w:rsidRDefault="00E92358" w:rsidP="00A4563B">
            <w:pPr>
              <w:spacing w:after="0" w:line="240" w:lineRule="auto"/>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44 481,1</w:t>
            </w:r>
          </w:p>
        </w:tc>
      </w:tr>
      <w:tr w:rsidR="00E92358" w:rsidRPr="009359A0" w:rsidTr="001F162D">
        <w:trPr>
          <w:trHeight w:val="272"/>
        </w:trPr>
        <w:tc>
          <w:tcPr>
            <w:tcW w:w="2268" w:type="dxa"/>
            <w:tcBorders>
              <w:top w:val="nil"/>
              <w:left w:val="single" w:sz="8" w:space="0" w:color="auto"/>
              <w:bottom w:val="nil"/>
              <w:right w:val="single" w:sz="4" w:space="0" w:color="auto"/>
            </w:tcBorders>
            <w:noWrap/>
            <w:vAlign w:val="center"/>
            <w:hideMark/>
          </w:tcPr>
          <w:p w:rsidR="00E92358" w:rsidRPr="009359A0" w:rsidRDefault="003F6B7C"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 xml:space="preserve">Ички карыз </w:t>
            </w:r>
          </w:p>
        </w:tc>
        <w:tc>
          <w:tcPr>
            <w:tcW w:w="1417" w:type="dxa"/>
            <w:tcBorders>
              <w:top w:val="nil"/>
              <w:left w:val="nil"/>
              <w:bottom w:val="nil"/>
              <w:right w:val="single" w:sz="4" w:space="0" w:color="auto"/>
            </w:tcBorders>
            <w:hideMark/>
          </w:tcPr>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10 538,5</w:t>
            </w:r>
          </w:p>
        </w:tc>
        <w:tc>
          <w:tcPr>
            <w:tcW w:w="1418" w:type="dxa"/>
            <w:tcBorders>
              <w:top w:val="nil"/>
              <w:left w:val="single" w:sz="4" w:space="0" w:color="auto"/>
              <w:bottom w:val="nil"/>
              <w:right w:val="single" w:sz="4" w:space="0" w:color="auto"/>
            </w:tcBorders>
            <w:hideMark/>
          </w:tcPr>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11 130,3</w:t>
            </w:r>
          </w:p>
        </w:tc>
        <w:tc>
          <w:tcPr>
            <w:tcW w:w="1417" w:type="dxa"/>
            <w:tcBorders>
              <w:top w:val="nil"/>
              <w:left w:val="nil"/>
              <w:bottom w:val="nil"/>
              <w:right w:val="single" w:sz="4" w:space="0" w:color="auto"/>
            </w:tcBorders>
            <w:hideMark/>
          </w:tcPr>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7 175,5</w:t>
            </w:r>
          </w:p>
        </w:tc>
        <w:tc>
          <w:tcPr>
            <w:tcW w:w="1418" w:type="dxa"/>
            <w:tcBorders>
              <w:top w:val="nil"/>
              <w:left w:val="nil"/>
              <w:bottom w:val="nil"/>
              <w:right w:val="single" w:sz="4" w:space="0" w:color="auto"/>
            </w:tcBorders>
            <w:hideMark/>
          </w:tcPr>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7 079,5</w:t>
            </w:r>
          </w:p>
        </w:tc>
        <w:tc>
          <w:tcPr>
            <w:tcW w:w="1417" w:type="dxa"/>
            <w:tcBorders>
              <w:top w:val="nil"/>
              <w:left w:val="nil"/>
              <w:bottom w:val="nil"/>
              <w:right w:val="single" w:sz="8" w:space="0" w:color="auto"/>
            </w:tcBorders>
            <w:hideMark/>
          </w:tcPr>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11 560,1</w:t>
            </w:r>
          </w:p>
        </w:tc>
      </w:tr>
      <w:tr w:rsidR="00E92358" w:rsidRPr="009359A0" w:rsidTr="001F162D">
        <w:trPr>
          <w:trHeight w:val="300"/>
        </w:trPr>
        <w:tc>
          <w:tcPr>
            <w:tcW w:w="2268" w:type="dxa"/>
            <w:tcBorders>
              <w:top w:val="nil"/>
              <w:left w:val="single" w:sz="8" w:space="0" w:color="auto"/>
              <w:bottom w:val="single" w:sz="4" w:space="0" w:color="auto"/>
              <w:right w:val="single" w:sz="4" w:space="0" w:color="auto"/>
            </w:tcBorders>
            <w:noWrap/>
            <w:vAlign w:val="center"/>
            <w:hideMark/>
          </w:tcPr>
          <w:p w:rsidR="00E92358" w:rsidRPr="009359A0" w:rsidRDefault="003F6B7C"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lastRenderedPageBreak/>
              <w:t xml:space="preserve">Тышкы карыз </w:t>
            </w:r>
          </w:p>
        </w:tc>
        <w:tc>
          <w:tcPr>
            <w:tcW w:w="1417" w:type="dxa"/>
            <w:tcBorders>
              <w:top w:val="nil"/>
              <w:left w:val="nil"/>
              <w:bottom w:val="single" w:sz="4" w:space="0" w:color="auto"/>
              <w:right w:val="single" w:sz="4" w:space="0" w:color="auto"/>
            </w:tcBorders>
            <w:hideMark/>
          </w:tcPr>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11 636,2</w:t>
            </w:r>
          </w:p>
        </w:tc>
        <w:tc>
          <w:tcPr>
            <w:tcW w:w="1418" w:type="dxa"/>
            <w:tcBorders>
              <w:top w:val="nil"/>
              <w:left w:val="single" w:sz="4" w:space="0" w:color="auto"/>
              <w:bottom w:val="single" w:sz="4" w:space="0" w:color="auto"/>
              <w:right w:val="single" w:sz="4" w:space="0" w:color="auto"/>
            </w:tcBorders>
            <w:hideMark/>
          </w:tcPr>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16 231,0</w:t>
            </w:r>
          </w:p>
        </w:tc>
        <w:tc>
          <w:tcPr>
            <w:tcW w:w="1417" w:type="dxa"/>
            <w:tcBorders>
              <w:top w:val="nil"/>
              <w:left w:val="nil"/>
              <w:bottom w:val="single" w:sz="4" w:space="0" w:color="auto"/>
              <w:right w:val="single" w:sz="4" w:space="0" w:color="auto"/>
            </w:tcBorders>
            <w:hideMark/>
          </w:tcPr>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20 889,3</w:t>
            </w:r>
          </w:p>
        </w:tc>
        <w:tc>
          <w:tcPr>
            <w:tcW w:w="1418" w:type="dxa"/>
            <w:tcBorders>
              <w:top w:val="nil"/>
              <w:left w:val="nil"/>
              <w:bottom w:val="single" w:sz="4" w:space="0" w:color="auto"/>
              <w:right w:val="single" w:sz="4" w:space="0" w:color="auto"/>
            </w:tcBorders>
            <w:hideMark/>
          </w:tcPr>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28 120,7</w:t>
            </w:r>
          </w:p>
        </w:tc>
        <w:tc>
          <w:tcPr>
            <w:tcW w:w="1417" w:type="dxa"/>
            <w:tcBorders>
              <w:top w:val="nil"/>
              <w:left w:val="nil"/>
              <w:bottom w:val="single" w:sz="4" w:space="0" w:color="auto"/>
              <w:right w:val="single" w:sz="8" w:space="0" w:color="auto"/>
            </w:tcBorders>
            <w:hideMark/>
          </w:tcPr>
          <w:p w:rsidR="00E92358" w:rsidRPr="009359A0" w:rsidRDefault="00E92358" w:rsidP="00A4563B">
            <w:pPr>
              <w:spacing w:after="0" w:line="240" w:lineRule="auto"/>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32 921,0</w:t>
            </w:r>
          </w:p>
        </w:tc>
      </w:tr>
      <w:tr w:rsidR="00E92358" w:rsidRPr="009359A0" w:rsidTr="001F162D">
        <w:trPr>
          <w:trHeight w:val="249"/>
        </w:trPr>
        <w:tc>
          <w:tcPr>
            <w:tcW w:w="2268" w:type="dxa"/>
            <w:tcBorders>
              <w:top w:val="single" w:sz="4" w:space="0" w:color="auto"/>
              <w:left w:val="single" w:sz="8" w:space="0" w:color="auto"/>
              <w:bottom w:val="single" w:sz="4" w:space="0" w:color="auto"/>
              <w:right w:val="single" w:sz="4" w:space="0" w:color="auto"/>
            </w:tcBorders>
            <w:noWrap/>
            <w:vAlign w:val="center"/>
            <w:hideMark/>
          </w:tcPr>
          <w:p w:rsidR="00E92358" w:rsidRPr="009359A0" w:rsidRDefault="003F6B7C" w:rsidP="00E92358">
            <w:pPr>
              <w:spacing w:after="0" w:line="240" w:lineRule="auto"/>
              <w:jc w:val="center"/>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 xml:space="preserve">Бардыгы </w:t>
            </w:r>
          </w:p>
        </w:tc>
        <w:tc>
          <w:tcPr>
            <w:tcW w:w="1417" w:type="dxa"/>
            <w:tcBorders>
              <w:top w:val="single" w:sz="4" w:space="0" w:color="auto"/>
              <w:left w:val="nil"/>
              <w:bottom w:val="single" w:sz="4" w:space="0" w:color="auto"/>
              <w:right w:val="single" w:sz="4" w:space="0" w:color="auto"/>
            </w:tcBorders>
            <w:hideMark/>
          </w:tcPr>
          <w:p w:rsidR="00E92358" w:rsidRPr="009359A0" w:rsidRDefault="00E92358" w:rsidP="00E92358">
            <w:pPr>
              <w:spacing w:after="0" w:line="240" w:lineRule="auto"/>
              <w:jc w:val="center"/>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30 688,8</w:t>
            </w:r>
          </w:p>
        </w:tc>
        <w:tc>
          <w:tcPr>
            <w:tcW w:w="1418" w:type="dxa"/>
            <w:tcBorders>
              <w:top w:val="single" w:sz="4" w:space="0" w:color="auto"/>
              <w:left w:val="single" w:sz="4" w:space="0" w:color="auto"/>
              <w:bottom w:val="single" w:sz="4" w:space="0" w:color="auto"/>
              <w:right w:val="single" w:sz="4" w:space="0" w:color="auto"/>
            </w:tcBorders>
            <w:hideMark/>
          </w:tcPr>
          <w:p w:rsidR="00E92358" w:rsidRPr="009359A0" w:rsidRDefault="00E92358" w:rsidP="00E92358">
            <w:pPr>
              <w:spacing w:after="0" w:line="240" w:lineRule="auto"/>
              <w:jc w:val="center"/>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37 266,0</w:t>
            </w:r>
          </w:p>
        </w:tc>
        <w:tc>
          <w:tcPr>
            <w:tcW w:w="1417" w:type="dxa"/>
            <w:tcBorders>
              <w:top w:val="single" w:sz="4" w:space="0" w:color="auto"/>
              <w:left w:val="single" w:sz="4" w:space="0" w:color="auto"/>
              <w:bottom w:val="single" w:sz="4" w:space="0" w:color="auto"/>
              <w:right w:val="single" w:sz="4" w:space="0" w:color="auto"/>
            </w:tcBorders>
            <w:hideMark/>
          </w:tcPr>
          <w:p w:rsidR="00E92358" w:rsidRPr="009359A0" w:rsidRDefault="00E92358" w:rsidP="00E92358">
            <w:pPr>
              <w:spacing w:after="0" w:line="240" w:lineRule="auto"/>
              <w:jc w:val="center"/>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39 408,7</w:t>
            </w:r>
          </w:p>
        </w:tc>
        <w:tc>
          <w:tcPr>
            <w:tcW w:w="1418" w:type="dxa"/>
            <w:tcBorders>
              <w:top w:val="single" w:sz="4" w:space="0" w:color="auto"/>
              <w:left w:val="nil"/>
              <w:bottom w:val="single" w:sz="4" w:space="0" w:color="auto"/>
              <w:right w:val="single" w:sz="4" w:space="0" w:color="auto"/>
            </w:tcBorders>
            <w:hideMark/>
          </w:tcPr>
          <w:p w:rsidR="00E92358" w:rsidRPr="009359A0" w:rsidRDefault="00E92358" w:rsidP="00E92358">
            <w:pPr>
              <w:spacing w:after="0" w:line="240" w:lineRule="auto"/>
              <w:jc w:val="center"/>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47 610,4</w:t>
            </w:r>
          </w:p>
        </w:tc>
        <w:tc>
          <w:tcPr>
            <w:tcW w:w="1417" w:type="dxa"/>
            <w:tcBorders>
              <w:top w:val="single" w:sz="4" w:space="0" w:color="auto"/>
              <w:left w:val="nil"/>
              <w:bottom w:val="single" w:sz="4" w:space="0" w:color="auto"/>
              <w:right w:val="single" w:sz="8" w:space="0" w:color="auto"/>
            </w:tcBorders>
            <w:hideMark/>
          </w:tcPr>
          <w:p w:rsidR="00E92358" w:rsidRPr="009359A0" w:rsidRDefault="00E92358" w:rsidP="00E92358">
            <w:pPr>
              <w:spacing w:after="0" w:line="240" w:lineRule="auto"/>
              <w:jc w:val="center"/>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57 649,8</w:t>
            </w:r>
          </w:p>
        </w:tc>
      </w:tr>
      <w:tr w:rsidR="00E92358" w:rsidRPr="009359A0" w:rsidTr="001F162D">
        <w:trPr>
          <w:trHeight w:val="1072"/>
        </w:trPr>
        <w:tc>
          <w:tcPr>
            <w:tcW w:w="3685" w:type="dxa"/>
            <w:gridSpan w:val="2"/>
            <w:tcBorders>
              <w:top w:val="single" w:sz="4" w:space="0" w:color="auto"/>
              <w:left w:val="single" w:sz="8" w:space="0" w:color="auto"/>
              <w:bottom w:val="single" w:sz="4" w:space="0" w:color="auto"/>
              <w:right w:val="single" w:sz="4" w:space="0" w:color="auto"/>
            </w:tcBorders>
            <w:noWrap/>
            <w:vAlign w:val="center"/>
          </w:tcPr>
          <w:p w:rsidR="00E92358" w:rsidRPr="009359A0" w:rsidRDefault="003F6B7C" w:rsidP="00E92358">
            <w:pPr>
              <w:spacing w:after="0" w:line="240" w:lineRule="auto"/>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
                <w:bCs/>
                <w:sz w:val="20"/>
                <w:szCs w:val="20"/>
                <w:lang w:eastAsia="ru-RU"/>
              </w:rPr>
              <w:t>Өткөн жылга карата өсүү:</w:t>
            </w:r>
          </w:p>
          <w:p w:rsidR="00E92358" w:rsidRPr="009359A0" w:rsidRDefault="00E92358" w:rsidP="00E92358">
            <w:pPr>
              <w:numPr>
                <w:ilvl w:val="0"/>
                <w:numId w:val="14"/>
              </w:numPr>
              <w:tabs>
                <w:tab w:val="left" w:pos="215"/>
              </w:tabs>
              <w:spacing w:after="0" w:line="240" w:lineRule="auto"/>
              <w:ind w:left="639" w:hanging="639"/>
              <w:contextualSpacing/>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млн. сом;</w:t>
            </w:r>
          </w:p>
          <w:p w:rsidR="00E92358" w:rsidRPr="009359A0" w:rsidRDefault="00E92358" w:rsidP="00E92358">
            <w:pPr>
              <w:numPr>
                <w:ilvl w:val="0"/>
                <w:numId w:val="14"/>
              </w:numPr>
              <w:tabs>
                <w:tab w:val="left" w:pos="215"/>
              </w:tabs>
              <w:spacing w:after="0" w:line="240" w:lineRule="auto"/>
              <w:ind w:left="639" w:hanging="639"/>
              <w:contextualSpacing/>
              <w:rPr>
                <w:rFonts w:ascii="Times New Roman" w:eastAsia="Times New Roman" w:hAnsi="Times New Roman" w:cs="Times New Roman"/>
                <w:b/>
                <w:bCs/>
                <w:sz w:val="20"/>
                <w:szCs w:val="20"/>
                <w:lang w:eastAsia="ru-RU"/>
              </w:rPr>
            </w:pPr>
            <w:r w:rsidRPr="009359A0">
              <w:rPr>
                <w:rFonts w:ascii="Times New Roman" w:eastAsia="Times New Roman" w:hAnsi="Times New Roman" w:cs="Times New Roman"/>
                <w:bCs/>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tcPr>
          <w:p w:rsidR="00E92358" w:rsidRPr="009359A0" w:rsidRDefault="00E92358" w:rsidP="00E92358">
            <w:pPr>
              <w:spacing w:after="0" w:line="240" w:lineRule="auto"/>
              <w:jc w:val="right"/>
              <w:rPr>
                <w:rFonts w:ascii="Times New Roman" w:eastAsia="Times New Roman" w:hAnsi="Times New Roman" w:cs="Times New Roman"/>
                <w:bCs/>
                <w:sz w:val="20"/>
                <w:szCs w:val="20"/>
                <w:lang w:eastAsia="ru-RU"/>
              </w:rPr>
            </w:pPr>
          </w:p>
          <w:p w:rsidR="00E92358" w:rsidRPr="009359A0" w:rsidRDefault="00E92358" w:rsidP="00E92358">
            <w:pPr>
              <w:spacing w:after="0" w:line="240" w:lineRule="auto"/>
              <w:jc w:val="right"/>
              <w:rPr>
                <w:rFonts w:ascii="Times New Roman" w:eastAsia="Times New Roman" w:hAnsi="Times New Roman" w:cs="Times New Roman"/>
                <w:bCs/>
                <w:sz w:val="20"/>
                <w:szCs w:val="20"/>
                <w:lang w:eastAsia="ru-RU"/>
              </w:rPr>
            </w:pPr>
          </w:p>
          <w:p w:rsidR="00E92358" w:rsidRPr="009359A0" w:rsidRDefault="00E92358" w:rsidP="00E92358">
            <w:pPr>
              <w:spacing w:after="0" w:line="240" w:lineRule="auto"/>
              <w:jc w:val="right"/>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6 577,2</w:t>
            </w:r>
          </w:p>
          <w:p w:rsidR="00E92358" w:rsidRPr="009359A0" w:rsidRDefault="00E92358" w:rsidP="00E92358">
            <w:pPr>
              <w:spacing w:after="0" w:line="240" w:lineRule="auto"/>
              <w:jc w:val="right"/>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21,4</w:t>
            </w:r>
          </w:p>
        </w:tc>
        <w:tc>
          <w:tcPr>
            <w:tcW w:w="1417" w:type="dxa"/>
            <w:tcBorders>
              <w:top w:val="single" w:sz="4" w:space="0" w:color="auto"/>
              <w:left w:val="single" w:sz="4" w:space="0" w:color="auto"/>
              <w:bottom w:val="single" w:sz="4" w:space="0" w:color="auto"/>
              <w:right w:val="single" w:sz="4" w:space="0" w:color="auto"/>
            </w:tcBorders>
          </w:tcPr>
          <w:p w:rsidR="00E92358" w:rsidRPr="009359A0" w:rsidRDefault="00E92358" w:rsidP="00E92358">
            <w:pPr>
              <w:spacing w:after="0" w:line="240" w:lineRule="auto"/>
              <w:jc w:val="right"/>
              <w:rPr>
                <w:rFonts w:ascii="Times New Roman" w:eastAsia="Times New Roman" w:hAnsi="Times New Roman" w:cs="Times New Roman"/>
                <w:bCs/>
                <w:sz w:val="20"/>
                <w:szCs w:val="20"/>
                <w:lang w:eastAsia="ru-RU"/>
              </w:rPr>
            </w:pPr>
          </w:p>
          <w:p w:rsidR="00E92358" w:rsidRPr="009359A0" w:rsidRDefault="00E92358" w:rsidP="00E92358">
            <w:pPr>
              <w:spacing w:after="0" w:line="240" w:lineRule="auto"/>
              <w:jc w:val="right"/>
              <w:rPr>
                <w:rFonts w:ascii="Times New Roman" w:eastAsia="Times New Roman" w:hAnsi="Times New Roman" w:cs="Times New Roman"/>
                <w:bCs/>
                <w:sz w:val="20"/>
                <w:szCs w:val="20"/>
                <w:lang w:eastAsia="ru-RU"/>
              </w:rPr>
            </w:pPr>
          </w:p>
          <w:p w:rsidR="00E92358" w:rsidRPr="009359A0" w:rsidRDefault="00E92358" w:rsidP="00E92358">
            <w:pPr>
              <w:spacing w:after="0" w:line="240" w:lineRule="auto"/>
              <w:jc w:val="right"/>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2 124,7</w:t>
            </w:r>
          </w:p>
          <w:p w:rsidR="00E92358" w:rsidRPr="009359A0" w:rsidRDefault="00E92358" w:rsidP="00E92358">
            <w:pPr>
              <w:spacing w:after="0" w:line="240" w:lineRule="auto"/>
              <w:jc w:val="right"/>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5,7</w:t>
            </w:r>
          </w:p>
        </w:tc>
        <w:tc>
          <w:tcPr>
            <w:tcW w:w="1418" w:type="dxa"/>
            <w:tcBorders>
              <w:top w:val="single" w:sz="4" w:space="0" w:color="auto"/>
              <w:left w:val="nil"/>
              <w:bottom w:val="single" w:sz="4" w:space="0" w:color="auto"/>
              <w:right w:val="single" w:sz="4" w:space="0" w:color="auto"/>
            </w:tcBorders>
          </w:tcPr>
          <w:p w:rsidR="00E92358" w:rsidRPr="009359A0" w:rsidRDefault="00E92358" w:rsidP="00E92358">
            <w:pPr>
              <w:spacing w:after="0" w:line="240" w:lineRule="auto"/>
              <w:jc w:val="right"/>
              <w:rPr>
                <w:rFonts w:ascii="Times New Roman" w:eastAsia="Times New Roman" w:hAnsi="Times New Roman" w:cs="Times New Roman"/>
                <w:bCs/>
                <w:sz w:val="20"/>
                <w:szCs w:val="20"/>
                <w:lang w:eastAsia="ru-RU"/>
              </w:rPr>
            </w:pPr>
          </w:p>
          <w:p w:rsidR="00E92358" w:rsidRPr="009359A0" w:rsidRDefault="00E92358" w:rsidP="00E92358">
            <w:pPr>
              <w:spacing w:after="0" w:line="240" w:lineRule="auto"/>
              <w:jc w:val="right"/>
              <w:rPr>
                <w:rFonts w:ascii="Times New Roman" w:eastAsia="Times New Roman" w:hAnsi="Times New Roman" w:cs="Times New Roman"/>
                <w:bCs/>
                <w:sz w:val="20"/>
                <w:szCs w:val="20"/>
                <w:lang w:eastAsia="ru-RU"/>
              </w:rPr>
            </w:pPr>
          </w:p>
          <w:p w:rsidR="00E92358" w:rsidRPr="009359A0" w:rsidRDefault="00E92358" w:rsidP="00E92358">
            <w:pPr>
              <w:spacing w:after="0" w:line="240" w:lineRule="auto"/>
              <w:jc w:val="right"/>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8 201,7</w:t>
            </w:r>
          </w:p>
          <w:p w:rsidR="00E92358" w:rsidRPr="009359A0" w:rsidRDefault="00E92358" w:rsidP="00E92358">
            <w:pPr>
              <w:spacing w:after="0" w:line="240" w:lineRule="auto"/>
              <w:jc w:val="right"/>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20,8</w:t>
            </w:r>
          </w:p>
        </w:tc>
        <w:tc>
          <w:tcPr>
            <w:tcW w:w="1417" w:type="dxa"/>
            <w:tcBorders>
              <w:top w:val="single" w:sz="4" w:space="0" w:color="auto"/>
              <w:left w:val="nil"/>
              <w:bottom w:val="single" w:sz="4" w:space="0" w:color="auto"/>
              <w:right w:val="single" w:sz="8" w:space="0" w:color="auto"/>
            </w:tcBorders>
          </w:tcPr>
          <w:p w:rsidR="00E92358" w:rsidRPr="009359A0" w:rsidRDefault="00E92358" w:rsidP="00E92358">
            <w:pPr>
              <w:spacing w:after="0" w:line="240" w:lineRule="auto"/>
              <w:jc w:val="right"/>
              <w:rPr>
                <w:rFonts w:ascii="Times New Roman" w:eastAsia="Times New Roman" w:hAnsi="Times New Roman" w:cs="Times New Roman"/>
                <w:bCs/>
                <w:sz w:val="20"/>
                <w:szCs w:val="20"/>
                <w:lang w:eastAsia="ru-RU"/>
              </w:rPr>
            </w:pPr>
          </w:p>
          <w:p w:rsidR="00E92358" w:rsidRPr="009359A0" w:rsidRDefault="00E92358" w:rsidP="00E92358">
            <w:pPr>
              <w:spacing w:after="0" w:line="240" w:lineRule="auto"/>
              <w:jc w:val="right"/>
              <w:rPr>
                <w:rFonts w:ascii="Times New Roman" w:eastAsia="Times New Roman" w:hAnsi="Times New Roman" w:cs="Times New Roman"/>
                <w:bCs/>
                <w:sz w:val="20"/>
                <w:szCs w:val="20"/>
                <w:lang w:eastAsia="ru-RU"/>
              </w:rPr>
            </w:pPr>
          </w:p>
          <w:p w:rsidR="00E92358" w:rsidRPr="009359A0" w:rsidRDefault="00E92358" w:rsidP="00E92358">
            <w:pPr>
              <w:spacing w:after="0" w:line="240" w:lineRule="auto"/>
              <w:jc w:val="right"/>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10 039,1</w:t>
            </w:r>
          </w:p>
          <w:p w:rsidR="00E92358" w:rsidRPr="009359A0" w:rsidRDefault="00E92358" w:rsidP="00E92358">
            <w:pPr>
              <w:spacing w:after="0" w:line="240" w:lineRule="auto"/>
              <w:jc w:val="right"/>
              <w:rPr>
                <w:rFonts w:ascii="Times New Roman" w:eastAsia="Times New Roman" w:hAnsi="Times New Roman" w:cs="Times New Roman"/>
                <w:bCs/>
                <w:sz w:val="20"/>
                <w:szCs w:val="20"/>
                <w:lang w:eastAsia="ru-RU"/>
              </w:rPr>
            </w:pPr>
            <w:r w:rsidRPr="009359A0">
              <w:rPr>
                <w:rFonts w:ascii="Times New Roman" w:eastAsia="Times New Roman" w:hAnsi="Times New Roman" w:cs="Times New Roman"/>
                <w:bCs/>
                <w:sz w:val="20"/>
                <w:szCs w:val="20"/>
                <w:lang w:eastAsia="ru-RU"/>
              </w:rPr>
              <w:t>21,1</w:t>
            </w:r>
          </w:p>
        </w:tc>
      </w:tr>
    </w:tbl>
    <w:p w:rsidR="00E92358" w:rsidRPr="009359A0" w:rsidRDefault="00E92358" w:rsidP="008F5972">
      <w:pPr>
        <w:spacing w:after="0" w:line="240" w:lineRule="auto"/>
        <w:jc w:val="both"/>
        <w:rPr>
          <w:rFonts w:ascii="Times New Roman" w:eastAsia="Calibri" w:hAnsi="Times New Roman" w:cs="Times New Roman"/>
          <w:sz w:val="28"/>
          <w:szCs w:val="28"/>
        </w:rPr>
      </w:pPr>
      <w:r w:rsidRPr="009359A0">
        <w:rPr>
          <w:rFonts w:ascii="Times New Roman" w:eastAsia="Calibri" w:hAnsi="Times New Roman" w:cs="Times New Roman"/>
          <w:sz w:val="28"/>
          <w:szCs w:val="28"/>
        </w:rPr>
        <w:t>2019-2021</w:t>
      </w:r>
      <w:r w:rsidR="003F6B7C" w:rsidRPr="009359A0">
        <w:rPr>
          <w:rFonts w:ascii="Times New Roman" w:eastAsia="Calibri" w:hAnsi="Times New Roman" w:cs="Times New Roman"/>
          <w:sz w:val="28"/>
          <w:szCs w:val="28"/>
        </w:rPr>
        <w:t>-жылдарга мамлекеттик  карыздын абалынын өзгөрүү тенденциясын талдоо</w:t>
      </w:r>
    </w:p>
    <w:p w:rsidR="00E92358" w:rsidRPr="009359A0" w:rsidRDefault="00A4563B" w:rsidP="00E92358">
      <w:pPr>
        <w:spacing w:after="0" w:line="240" w:lineRule="auto"/>
        <w:ind w:firstLine="709"/>
        <w:jc w:val="right"/>
        <w:rPr>
          <w:rFonts w:ascii="Times New Roman" w:eastAsia="Calibri" w:hAnsi="Times New Roman" w:cs="Times New Roman"/>
          <w:sz w:val="24"/>
          <w:szCs w:val="28"/>
        </w:rPr>
      </w:pPr>
      <w:r w:rsidRPr="009359A0">
        <w:rPr>
          <w:rFonts w:ascii="Times New Roman" w:eastAsia="Calibri" w:hAnsi="Times New Roman" w:cs="Times New Roman"/>
          <w:sz w:val="24"/>
          <w:szCs w:val="28"/>
        </w:rPr>
        <w:t>(</w:t>
      </w:r>
      <w:r w:rsidR="00E92358" w:rsidRPr="009359A0">
        <w:rPr>
          <w:rFonts w:ascii="Times New Roman" w:eastAsia="Calibri" w:hAnsi="Times New Roman" w:cs="Times New Roman"/>
          <w:sz w:val="24"/>
          <w:szCs w:val="28"/>
        </w:rPr>
        <w:t>млрд. сом</w:t>
      </w:r>
      <w:r w:rsidRPr="009359A0">
        <w:rPr>
          <w:rFonts w:ascii="Times New Roman" w:eastAsia="Calibri" w:hAnsi="Times New Roman" w:cs="Times New Roman"/>
          <w:sz w:val="24"/>
          <w:szCs w:val="28"/>
        </w:rPr>
        <w:t>)</w:t>
      </w:r>
    </w:p>
    <w:tbl>
      <w:tblPr>
        <w:tblW w:w="9513" w:type="dxa"/>
        <w:tblInd w:w="93" w:type="dxa"/>
        <w:tblLook w:val="04A0" w:firstRow="1" w:lastRow="0" w:firstColumn="1" w:lastColumn="0" w:noHBand="0" w:noVBand="1"/>
      </w:tblPr>
      <w:tblGrid>
        <w:gridCol w:w="445"/>
        <w:gridCol w:w="2264"/>
        <w:gridCol w:w="1215"/>
        <w:gridCol w:w="1215"/>
        <w:gridCol w:w="1539"/>
        <w:gridCol w:w="1215"/>
        <w:gridCol w:w="1620"/>
      </w:tblGrid>
      <w:tr w:rsidR="00E92358" w:rsidRPr="009359A0" w:rsidTr="001F162D">
        <w:trPr>
          <w:trHeight w:val="993"/>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center"/>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rsidR="00E92358" w:rsidRPr="009359A0" w:rsidRDefault="003F6B7C" w:rsidP="00E92358">
            <w:pPr>
              <w:spacing w:after="0" w:line="240" w:lineRule="auto"/>
              <w:jc w:val="center"/>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 xml:space="preserve">Аталышы </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E92358" w:rsidRPr="009359A0" w:rsidRDefault="003F6B7C" w:rsidP="003F6B7C">
            <w:pPr>
              <w:spacing w:after="0" w:line="240" w:lineRule="auto"/>
              <w:jc w:val="center"/>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 xml:space="preserve"> </w:t>
            </w:r>
            <w:r w:rsidR="00E92358" w:rsidRPr="009359A0">
              <w:rPr>
                <w:rFonts w:ascii="Times New Roman" w:eastAsia="Times New Roman" w:hAnsi="Times New Roman" w:cs="Times New Roman"/>
                <w:sz w:val="20"/>
                <w:szCs w:val="20"/>
                <w:lang w:eastAsia="ru-RU"/>
              </w:rPr>
              <w:t>31.12.19</w:t>
            </w:r>
            <w:r w:rsidRPr="009359A0">
              <w:rPr>
                <w:rFonts w:ascii="Times New Roman" w:eastAsia="Times New Roman" w:hAnsi="Times New Roman" w:cs="Times New Roman"/>
                <w:sz w:val="20"/>
                <w:szCs w:val="20"/>
                <w:lang w:eastAsia="ru-RU"/>
              </w:rPr>
              <w:t xml:space="preserve">-жылга </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E92358" w:rsidRPr="009359A0" w:rsidRDefault="003F6B7C" w:rsidP="00E92358">
            <w:pPr>
              <w:spacing w:after="0" w:line="240" w:lineRule="auto"/>
              <w:jc w:val="center"/>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 xml:space="preserve"> </w:t>
            </w:r>
            <w:r w:rsidR="00E92358" w:rsidRPr="009359A0">
              <w:rPr>
                <w:rFonts w:ascii="Times New Roman" w:eastAsia="Times New Roman" w:hAnsi="Times New Roman" w:cs="Times New Roman"/>
                <w:sz w:val="20"/>
                <w:szCs w:val="20"/>
                <w:lang w:eastAsia="ru-RU"/>
              </w:rPr>
              <w:t>31.12.20</w:t>
            </w:r>
            <w:r w:rsidRPr="009359A0">
              <w:rPr>
                <w:rFonts w:ascii="Times New Roman" w:eastAsia="Times New Roman" w:hAnsi="Times New Roman" w:cs="Times New Roman"/>
                <w:sz w:val="20"/>
                <w:szCs w:val="20"/>
                <w:lang w:eastAsia="ru-RU"/>
              </w:rPr>
              <w:t>-жылга</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E92358" w:rsidRPr="009359A0" w:rsidRDefault="003F6B7C" w:rsidP="003F6B7C">
            <w:pPr>
              <w:spacing w:after="0" w:line="240" w:lineRule="auto"/>
              <w:jc w:val="center"/>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2020-жылга өсүү</w:t>
            </w:r>
            <w:r w:rsidR="00E92358" w:rsidRPr="009359A0">
              <w:rPr>
                <w:rFonts w:ascii="Times New Roman" w:eastAsia="Times New Roman" w:hAnsi="Times New Roman" w:cs="Times New Roman"/>
                <w:sz w:val="20"/>
                <w:szCs w:val="20"/>
                <w:lang w:eastAsia="ru-RU"/>
              </w:rPr>
              <w:t xml:space="preserve"> (+)/ </w:t>
            </w:r>
            <w:r w:rsidRPr="009359A0">
              <w:rPr>
                <w:rFonts w:ascii="Times New Roman" w:eastAsia="Times New Roman" w:hAnsi="Times New Roman" w:cs="Times New Roman"/>
                <w:sz w:val="20"/>
                <w:szCs w:val="20"/>
                <w:lang w:eastAsia="ru-RU"/>
              </w:rPr>
              <w:t>азаюу</w:t>
            </w:r>
            <w:r w:rsidR="00E92358" w:rsidRPr="009359A0">
              <w:rPr>
                <w:rFonts w:ascii="Times New Roman" w:eastAsia="Times New Roman" w:hAnsi="Times New Roman" w:cs="Times New Roman"/>
                <w:sz w:val="20"/>
                <w:szCs w:val="20"/>
                <w:lang w:eastAsia="ru-RU"/>
              </w:rPr>
              <w:t xml:space="preserve"> (-) </w:t>
            </w:r>
            <w:r w:rsidRPr="009359A0">
              <w:rPr>
                <w:rFonts w:ascii="Times New Roman" w:eastAsia="Times New Roman" w:hAnsi="Times New Roman" w:cs="Times New Roman"/>
                <w:sz w:val="20"/>
                <w:szCs w:val="20"/>
                <w:lang w:eastAsia="ru-RU"/>
              </w:rPr>
              <w:t xml:space="preserve"> </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E92358" w:rsidRPr="009359A0" w:rsidRDefault="003F6B7C" w:rsidP="00E92358">
            <w:pPr>
              <w:spacing w:after="0" w:line="240" w:lineRule="auto"/>
              <w:jc w:val="center"/>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 xml:space="preserve"> </w:t>
            </w:r>
            <w:r w:rsidR="00E92358" w:rsidRPr="009359A0">
              <w:rPr>
                <w:rFonts w:ascii="Times New Roman" w:eastAsia="Times New Roman" w:hAnsi="Times New Roman" w:cs="Times New Roman"/>
                <w:sz w:val="20"/>
                <w:szCs w:val="20"/>
                <w:lang w:eastAsia="ru-RU"/>
              </w:rPr>
              <w:t>01.07.21</w:t>
            </w:r>
            <w:r w:rsidRPr="009359A0">
              <w:rPr>
                <w:rFonts w:ascii="Times New Roman" w:eastAsia="Times New Roman" w:hAnsi="Times New Roman" w:cs="Times New Roman"/>
                <w:sz w:val="20"/>
                <w:szCs w:val="20"/>
                <w:lang w:eastAsia="ru-RU"/>
              </w:rPr>
              <w:t>-жылга</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92358" w:rsidRPr="009359A0" w:rsidRDefault="003F6B7C" w:rsidP="003F6B7C">
            <w:pPr>
              <w:spacing w:after="0" w:line="240" w:lineRule="auto"/>
              <w:jc w:val="center"/>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 xml:space="preserve">2021-жылдын 6 айына карата  өсүү (+)/ азаюу (-)  </w:t>
            </w:r>
          </w:p>
        </w:tc>
      </w:tr>
      <w:tr w:rsidR="00E92358" w:rsidRPr="009359A0" w:rsidTr="001F162D">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center"/>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1</w:t>
            </w:r>
          </w:p>
        </w:tc>
        <w:tc>
          <w:tcPr>
            <w:tcW w:w="2264" w:type="dxa"/>
            <w:tcBorders>
              <w:top w:val="nil"/>
              <w:left w:val="nil"/>
              <w:bottom w:val="single" w:sz="4" w:space="0" w:color="auto"/>
              <w:right w:val="single" w:sz="4" w:space="0" w:color="auto"/>
            </w:tcBorders>
            <w:shd w:val="clear" w:color="auto" w:fill="auto"/>
            <w:vAlign w:val="center"/>
            <w:hideMark/>
          </w:tcPr>
          <w:p w:rsidR="00E92358" w:rsidRPr="009359A0" w:rsidRDefault="003F6B7C" w:rsidP="00E92358">
            <w:pPr>
              <w:spacing w:after="0" w:line="240" w:lineRule="auto"/>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 xml:space="preserve">Ички карыз </w:t>
            </w:r>
          </w:p>
        </w:tc>
        <w:tc>
          <w:tcPr>
            <w:tcW w:w="1215"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51,3</w:t>
            </w:r>
          </w:p>
        </w:tc>
        <w:tc>
          <w:tcPr>
            <w:tcW w:w="1215"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58,5</w:t>
            </w:r>
          </w:p>
        </w:tc>
        <w:tc>
          <w:tcPr>
            <w:tcW w:w="1539"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7,3</w:t>
            </w:r>
          </w:p>
        </w:tc>
        <w:tc>
          <w:tcPr>
            <w:tcW w:w="1215"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60,3</w:t>
            </w:r>
          </w:p>
        </w:tc>
        <w:tc>
          <w:tcPr>
            <w:tcW w:w="1620"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1,8</w:t>
            </w:r>
          </w:p>
        </w:tc>
      </w:tr>
      <w:tr w:rsidR="00E92358" w:rsidRPr="009359A0" w:rsidTr="001F162D">
        <w:trPr>
          <w:trHeight w:val="315"/>
        </w:trPr>
        <w:tc>
          <w:tcPr>
            <w:tcW w:w="2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92358" w:rsidRPr="009359A0" w:rsidRDefault="003F6B7C" w:rsidP="003F6B7C">
            <w:pPr>
              <w:spacing w:after="0" w:line="240" w:lineRule="auto"/>
              <w:jc w:val="center"/>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 xml:space="preserve">ИДПга карата ички карыз </w:t>
            </w:r>
          </w:p>
        </w:tc>
        <w:tc>
          <w:tcPr>
            <w:tcW w:w="1215"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8,3%</w:t>
            </w:r>
          </w:p>
        </w:tc>
        <w:tc>
          <w:tcPr>
            <w:tcW w:w="1215"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9,8%</w:t>
            </w:r>
          </w:p>
        </w:tc>
        <w:tc>
          <w:tcPr>
            <w:tcW w:w="1539"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1,5%</w:t>
            </w:r>
          </w:p>
        </w:tc>
        <w:tc>
          <w:tcPr>
            <w:tcW w:w="1215"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9,5%</w:t>
            </w:r>
          </w:p>
        </w:tc>
        <w:tc>
          <w:tcPr>
            <w:tcW w:w="1620"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-0,3%</w:t>
            </w:r>
          </w:p>
        </w:tc>
      </w:tr>
      <w:tr w:rsidR="00E92358" w:rsidRPr="009359A0" w:rsidTr="001F162D">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center"/>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2</w:t>
            </w:r>
          </w:p>
        </w:tc>
        <w:tc>
          <w:tcPr>
            <w:tcW w:w="2264" w:type="dxa"/>
            <w:tcBorders>
              <w:top w:val="nil"/>
              <w:left w:val="nil"/>
              <w:bottom w:val="single" w:sz="4" w:space="0" w:color="auto"/>
              <w:right w:val="single" w:sz="4" w:space="0" w:color="auto"/>
            </w:tcBorders>
            <w:shd w:val="clear" w:color="auto" w:fill="auto"/>
            <w:vAlign w:val="center"/>
            <w:hideMark/>
          </w:tcPr>
          <w:p w:rsidR="00E92358" w:rsidRPr="009359A0" w:rsidRDefault="003F6B7C" w:rsidP="00E92358">
            <w:pPr>
              <w:spacing w:after="0" w:line="240" w:lineRule="auto"/>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 xml:space="preserve">Тышкы карыз </w:t>
            </w:r>
          </w:p>
        </w:tc>
        <w:tc>
          <w:tcPr>
            <w:tcW w:w="1215"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268,2</w:t>
            </w:r>
          </w:p>
        </w:tc>
        <w:tc>
          <w:tcPr>
            <w:tcW w:w="1215"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348,6</w:t>
            </w:r>
          </w:p>
        </w:tc>
        <w:tc>
          <w:tcPr>
            <w:tcW w:w="1539"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80,4</w:t>
            </w:r>
          </w:p>
        </w:tc>
        <w:tc>
          <w:tcPr>
            <w:tcW w:w="1215"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352,8</w:t>
            </w:r>
          </w:p>
        </w:tc>
        <w:tc>
          <w:tcPr>
            <w:tcW w:w="1620"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4,3</w:t>
            </w:r>
          </w:p>
        </w:tc>
      </w:tr>
      <w:tr w:rsidR="00E92358" w:rsidRPr="009359A0" w:rsidTr="001F162D">
        <w:trPr>
          <w:trHeight w:val="315"/>
        </w:trPr>
        <w:tc>
          <w:tcPr>
            <w:tcW w:w="2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92358" w:rsidRPr="009359A0" w:rsidRDefault="003F6B7C" w:rsidP="00E92358">
            <w:pPr>
              <w:spacing w:after="0" w:line="240" w:lineRule="auto"/>
              <w:jc w:val="center"/>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 xml:space="preserve">ИДПга карата тышкы карыз </w:t>
            </w:r>
          </w:p>
        </w:tc>
        <w:tc>
          <w:tcPr>
            <w:tcW w:w="1215"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43,3%</w:t>
            </w:r>
          </w:p>
        </w:tc>
        <w:tc>
          <w:tcPr>
            <w:tcW w:w="1215"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58,3%</w:t>
            </w:r>
          </w:p>
        </w:tc>
        <w:tc>
          <w:tcPr>
            <w:tcW w:w="1539"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14,9%</w:t>
            </w:r>
          </w:p>
        </w:tc>
        <w:tc>
          <w:tcPr>
            <w:tcW w:w="1215"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55,6%</w:t>
            </w:r>
          </w:p>
        </w:tc>
        <w:tc>
          <w:tcPr>
            <w:tcW w:w="1620"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-2,7%</w:t>
            </w:r>
          </w:p>
        </w:tc>
      </w:tr>
      <w:tr w:rsidR="00E92358" w:rsidRPr="009359A0" w:rsidTr="001F162D">
        <w:trPr>
          <w:trHeight w:val="315"/>
        </w:trPr>
        <w:tc>
          <w:tcPr>
            <w:tcW w:w="2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92358" w:rsidRPr="009359A0" w:rsidRDefault="003F6B7C" w:rsidP="00E92358">
            <w:pPr>
              <w:spacing w:after="0" w:line="240" w:lineRule="auto"/>
              <w:rPr>
                <w:rFonts w:ascii="Times New Roman" w:eastAsia="Times New Roman" w:hAnsi="Times New Roman" w:cs="Times New Roman"/>
                <w:b/>
                <w:sz w:val="20"/>
                <w:szCs w:val="20"/>
                <w:lang w:eastAsia="ru-RU"/>
              </w:rPr>
            </w:pPr>
            <w:r w:rsidRPr="009359A0">
              <w:rPr>
                <w:rFonts w:ascii="Times New Roman" w:eastAsia="Times New Roman" w:hAnsi="Times New Roman" w:cs="Times New Roman"/>
                <w:b/>
                <w:sz w:val="20"/>
                <w:szCs w:val="20"/>
                <w:lang w:eastAsia="ru-RU"/>
              </w:rPr>
              <w:t xml:space="preserve">Мамлекеттик  карыз, бардыгы </w:t>
            </w:r>
          </w:p>
        </w:tc>
        <w:tc>
          <w:tcPr>
            <w:tcW w:w="1215"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b/>
                <w:sz w:val="20"/>
                <w:szCs w:val="20"/>
                <w:lang w:eastAsia="ru-RU"/>
              </w:rPr>
            </w:pPr>
            <w:r w:rsidRPr="009359A0">
              <w:rPr>
                <w:rFonts w:ascii="Times New Roman" w:eastAsia="Times New Roman" w:hAnsi="Times New Roman" w:cs="Times New Roman"/>
                <w:b/>
                <w:sz w:val="20"/>
                <w:szCs w:val="20"/>
                <w:lang w:eastAsia="ru-RU"/>
              </w:rPr>
              <w:t>319,5</w:t>
            </w:r>
          </w:p>
        </w:tc>
        <w:tc>
          <w:tcPr>
            <w:tcW w:w="1215"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b/>
                <w:sz w:val="20"/>
                <w:szCs w:val="20"/>
                <w:lang w:eastAsia="ru-RU"/>
              </w:rPr>
            </w:pPr>
            <w:r w:rsidRPr="009359A0">
              <w:rPr>
                <w:rFonts w:ascii="Times New Roman" w:eastAsia="Times New Roman" w:hAnsi="Times New Roman" w:cs="Times New Roman"/>
                <w:b/>
                <w:sz w:val="20"/>
                <w:szCs w:val="20"/>
                <w:lang w:eastAsia="ru-RU"/>
              </w:rPr>
              <w:t>407,1</w:t>
            </w:r>
          </w:p>
        </w:tc>
        <w:tc>
          <w:tcPr>
            <w:tcW w:w="1539"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b/>
                <w:sz w:val="20"/>
                <w:szCs w:val="20"/>
                <w:lang w:eastAsia="ru-RU"/>
              </w:rPr>
            </w:pPr>
            <w:r w:rsidRPr="009359A0">
              <w:rPr>
                <w:rFonts w:ascii="Times New Roman" w:eastAsia="Times New Roman" w:hAnsi="Times New Roman" w:cs="Times New Roman"/>
                <w:b/>
                <w:sz w:val="20"/>
                <w:szCs w:val="20"/>
                <w:lang w:eastAsia="ru-RU"/>
              </w:rPr>
              <w:t>87,6</w:t>
            </w:r>
          </w:p>
        </w:tc>
        <w:tc>
          <w:tcPr>
            <w:tcW w:w="1215"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b/>
                <w:sz w:val="20"/>
                <w:szCs w:val="20"/>
                <w:lang w:eastAsia="ru-RU"/>
              </w:rPr>
            </w:pPr>
            <w:r w:rsidRPr="009359A0">
              <w:rPr>
                <w:rFonts w:ascii="Times New Roman" w:eastAsia="Times New Roman" w:hAnsi="Times New Roman" w:cs="Times New Roman"/>
                <w:b/>
                <w:sz w:val="20"/>
                <w:szCs w:val="20"/>
                <w:lang w:eastAsia="ru-RU"/>
              </w:rPr>
              <w:t>413,1</w:t>
            </w:r>
          </w:p>
        </w:tc>
        <w:tc>
          <w:tcPr>
            <w:tcW w:w="1620"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b/>
                <w:sz w:val="20"/>
                <w:szCs w:val="20"/>
                <w:lang w:eastAsia="ru-RU"/>
              </w:rPr>
            </w:pPr>
            <w:r w:rsidRPr="009359A0">
              <w:rPr>
                <w:rFonts w:ascii="Times New Roman" w:eastAsia="Times New Roman" w:hAnsi="Times New Roman" w:cs="Times New Roman"/>
                <w:b/>
                <w:sz w:val="20"/>
                <w:szCs w:val="20"/>
                <w:lang w:eastAsia="ru-RU"/>
              </w:rPr>
              <w:t>6,0</w:t>
            </w:r>
          </w:p>
        </w:tc>
      </w:tr>
      <w:tr w:rsidR="00E92358" w:rsidRPr="009359A0" w:rsidTr="001F162D">
        <w:trPr>
          <w:trHeight w:val="315"/>
        </w:trPr>
        <w:tc>
          <w:tcPr>
            <w:tcW w:w="2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92358" w:rsidRPr="009359A0" w:rsidRDefault="003F6B7C" w:rsidP="00E92358">
            <w:pPr>
              <w:spacing w:after="0" w:line="240" w:lineRule="auto"/>
              <w:jc w:val="center"/>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 xml:space="preserve">ИДПга карата мамлекеттик  карыз </w:t>
            </w:r>
          </w:p>
        </w:tc>
        <w:tc>
          <w:tcPr>
            <w:tcW w:w="1215"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51,6%</w:t>
            </w:r>
          </w:p>
        </w:tc>
        <w:tc>
          <w:tcPr>
            <w:tcW w:w="1215"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68,0%</w:t>
            </w:r>
          </w:p>
        </w:tc>
        <w:tc>
          <w:tcPr>
            <w:tcW w:w="1539"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16,4%</w:t>
            </w:r>
          </w:p>
        </w:tc>
        <w:tc>
          <w:tcPr>
            <w:tcW w:w="1215"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65,1%</w:t>
            </w:r>
          </w:p>
        </w:tc>
        <w:tc>
          <w:tcPr>
            <w:tcW w:w="1620"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i/>
                <w:iCs/>
                <w:sz w:val="20"/>
                <w:szCs w:val="20"/>
                <w:lang w:eastAsia="ru-RU"/>
              </w:rPr>
            </w:pPr>
            <w:r w:rsidRPr="009359A0">
              <w:rPr>
                <w:rFonts w:ascii="Times New Roman" w:eastAsia="Times New Roman" w:hAnsi="Times New Roman" w:cs="Times New Roman"/>
                <w:i/>
                <w:iCs/>
                <w:sz w:val="20"/>
                <w:szCs w:val="20"/>
                <w:lang w:eastAsia="ru-RU"/>
              </w:rPr>
              <w:t>-3,0%</w:t>
            </w:r>
          </w:p>
        </w:tc>
      </w:tr>
      <w:tr w:rsidR="00E92358" w:rsidRPr="009359A0" w:rsidTr="001F162D">
        <w:trPr>
          <w:trHeight w:val="315"/>
        </w:trPr>
        <w:tc>
          <w:tcPr>
            <w:tcW w:w="2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92358" w:rsidRPr="009359A0" w:rsidRDefault="003F6B7C" w:rsidP="00E92358">
            <w:pPr>
              <w:spacing w:after="0" w:line="240" w:lineRule="auto"/>
              <w:jc w:val="center"/>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 xml:space="preserve">ИДП </w:t>
            </w:r>
          </w:p>
        </w:tc>
        <w:tc>
          <w:tcPr>
            <w:tcW w:w="1215"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619,1</w:t>
            </w:r>
          </w:p>
        </w:tc>
        <w:tc>
          <w:tcPr>
            <w:tcW w:w="1215"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598,3</w:t>
            </w:r>
          </w:p>
        </w:tc>
        <w:tc>
          <w:tcPr>
            <w:tcW w:w="1539"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-20,8</w:t>
            </w:r>
          </w:p>
        </w:tc>
        <w:tc>
          <w:tcPr>
            <w:tcW w:w="1215"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635,0</w:t>
            </w:r>
          </w:p>
        </w:tc>
        <w:tc>
          <w:tcPr>
            <w:tcW w:w="1620"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36,7</w:t>
            </w:r>
          </w:p>
        </w:tc>
      </w:tr>
    </w:tbl>
    <w:p w:rsidR="00A4563B" w:rsidRPr="009359A0" w:rsidRDefault="00A4563B" w:rsidP="00E92358">
      <w:pPr>
        <w:tabs>
          <w:tab w:val="left" w:pos="993"/>
        </w:tabs>
        <w:spacing w:after="0" w:line="240" w:lineRule="auto"/>
        <w:ind w:firstLine="709"/>
        <w:jc w:val="both"/>
        <w:rPr>
          <w:rFonts w:ascii="Times New Roman" w:eastAsia="Times New Roman" w:hAnsi="Times New Roman" w:cs="Arial"/>
          <w:sz w:val="16"/>
          <w:szCs w:val="16"/>
          <w:lang w:eastAsia="ru-RU"/>
        </w:rPr>
      </w:pPr>
    </w:p>
    <w:p w:rsidR="0091567F" w:rsidRPr="009359A0" w:rsidRDefault="0091567F" w:rsidP="0091567F">
      <w:pPr>
        <w:tabs>
          <w:tab w:val="left" w:pos="993"/>
        </w:tabs>
        <w:spacing w:after="0" w:line="240" w:lineRule="auto"/>
        <w:ind w:firstLine="709"/>
        <w:jc w:val="both"/>
        <w:rPr>
          <w:rFonts w:ascii="Times New Roman" w:eastAsia="Times New Roman" w:hAnsi="Times New Roman" w:cs="Arial"/>
          <w:sz w:val="28"/>
          <w:szCs w:val="28"/>
          <w:lang w:eastAsia="ru-RU"/>
        </w:rPr>
      </w:pPr>
      <w:r w:rsidRPr="009359A0">
        <w:rPr>
          <w:rFonts w:ascii="Times New Roman" w:eastAsia="Times New Roman" w:hAnsi="Times New Roman" w:cs="Arial"/>
          <w:sz w:val="28"/>
          <w:szCs w:val="28"/>
          <w:lang w:eastAsia="ru-RU"/>
        </w:rPr>
        <w:t xml:space="preserve">  2021-жылдын 1-июлуна  мамлекеттик карыздын суммасы 413,1 млрд. сомду түзгөн, же 2020-жылдын 31-декабрына салыштырмалуу 6,0 млрд. сомго көбөйгөн.</w:t>
      </w:r>
    </w:p>
    <w:p w:rsidR="0091567F" w:rsidRPr="009359A0" w:rsidRDefault="0091567F" w:rsidP="0091567F">
      <w:pPr>
        <w:tabs>
          <w:tab w:val="left" w:pos="993"/>
        </w:tabs>
        <w:spacing w:after="0" w:line="240" w:lineRule="auto"/>
        <w:ind w:firstLine="709"/>
        <w:jc w:val="both"/>
        <w:rPr>
          <w:rFonts w:ascii="Times New Roman" w:eastAsia="Times New Roman" w:hAnsi="Times New Roman" w:cs="Arial"/>
          <w:sz w:val="28"/>
          <w:szCs w:val="28"/>
          <w:lang w:eastAsia="ru-RU"/>
        </w:rPr>
      </w:pPr>
      <w:r w:rsidRPr="009359A0">
        <w:rPr>
          <w:rFonts w:ascii="Times New Roman" w:eastAsia="Times New Roman" w:hAnsi="Times New Roman" w:cs="Arial"/>
          <w:sz w:val="28"/>
          <w:szCs w:val="28"/>
          <w:lang w:eastAsia="ru-RU"/>
        </w:rPr>
        <w:t xml:space="preserve">Кыргыз Республикасынын Бюджеттик кодексинин 59-беренесинин 4-бөлүгүнө ылайык, мамлекеттик карыздын өсүүсү карыздын туруктуулугунун эл аралык көрсөткүчтөрүн эске алуу менен Өкмөт тарабынан аныкталат, кезектеги бюджеттик жылга жана эки болжолдуу мезгил аралыгына Республикалык бюджет жөнүндө мыйзамда каралат. </w:t>
      </w:r>
    </w:p>
    <w:p w:rsidR="002F74EB" w:rsidRPr="009359A0" w:rsidRDefault="002F74EB" w:rsidP="002F74EB">
      <w:pPr>
        <w:tabs>
          <w:tab w:val="left" w:pos="993"/>
        </w:tabs>
        <w:spacing w:after="0" w:line="240" w:lineRule="auto"/>
        <w:ind w:firstLine="709"/>
        <w:jc w:val="both"/>
        <w:rPr>
          <w:rFonts w:ascii="Times New Roman" w:eastAsia="Times New Roman" w:hAnsi="Times New Roman" w:cs="Arial"/>
          <w:sz w:val="28"/>
          <w:szCs w:val="28"/>
          <w:lang w:eastAsia="ru-RU"/>
        </w:rPr>
      </w:pPr>
      <w:r w:rsidRPr="009359A0">
        <w:rPr>
          <w:rFonts w:ascii="Times New Roman" w:eastAsia="Times New Roman" w:hAnsi="Times New Roman" w:cs="Arial"/>
          <w:sz w:val="28"/>
          <w:szCs w:val="28"/>
          <w:lang w:eastAsia="ru-RU"/>
        </w:rPr>
        <w:t xml:space="preserve">Бирок, мыйзам долбоорунда жана анын тиркемелеринде мамлекеттик карыздын өлчөмү каралган эмес, бир гана кредиторго мамлекеттик тышкы карыздын жалпы суммасынын 50 пайызынан ашпаган карызды түзүүгө сандык чектөө гана каралган. </w:t>
      </w:r>
    </w:p>
    <w:p w:rsidR="00BD7FAC" w:rsidRPr="009359A0" w:rsidRDefault="00D30B7A" w:rsidP="004838F4">
      <w:pPr>
        <w:tabs>
          <w:tab w:val="left" w:pos="993"/>
        </w:tabs>
        <w:spacing w:after="0" w:line="240" w:lineRule="auto"/>
        <w:ind w:firstLine="709"/>
        <w:jc w:val="both"/>
        <w:rPr>
          <w:rFonts w:ascii="Times New Roman" w:eastAsia="Times New Roman" w:hAnsi="Times New Roman" w:cs="Arial"/>
          <w:b/>
          <w:sz w:val="28"/>
          <w:szCs w:val="28"/>
          <w:lang w:eastAsia="ru-RU"/>
        </w:rPr>
      </w:pPr>
      <w:r w:rsidRPr="009359A0">
        <w:rPr>
          <w:rFonts w:ascii="Times New Roman" w:eastAsia="Times New Roman" w:hAnsi="Times New Roman" w:cs="Arial"/>
          <w:b/>
          <w:sz w:val="28"/>
          <w:szCs w:val="28"/>
          <w:lang w:eastAsia="ru-RU"/>
        </w:rPr>
        <w:t xml:space="preserve">Программалык бюджеттин түзүлүшү </w:t>
      </w:r>
    </w:p>
    <w:p w:rsidR="009B7A43" w:rsidRPr="009359A0" w:rsidRDefault="009B7A43" w:rsidP="009B7A43">
      <w:pPr>
        <w:spacing w:line="240" w:lineRule="auto"/>
        <w:ind w:firstLine="708"/>
        <w:jc w:val="both"/>
        <w:rPr>
          <w:rFonts w:ascii="Times New Roman" w:eastAsia="Calibri" w:hAnsi="Times New Roman" w:cs="Times New Roman"/>
          <w:sz w:val="28"/>
          <w:szCs w:val="28"/>
        </w:rPr>
      </w:pPr>
      <w:r w:rsidRPr="009359A0">
        <w:rPr>
          <w:rFonts w:ascii="Times New Roman" w:eastAsia="Calibri" w:hAnsi="Times New Roman" w:cs="Times New Roman"/>
          <w:sz w:val="28"/>
          <w:szCs w:val="28"/>
        </w:rPr>
        <w:t xml:space="preserve">Жогоруда көрсөтүлгөн Нускаманын 7-пунктун бузуу менен 18  </w:t>
      </w:r>
      <w:r w:rsidR="00F669C8" w:rsidRPr="009359A0">
        <w:rPr>
          <w:rFonts w:ascii="Times New Roman" w:eastAsia="Calibri" w:hAnsi="Times New Roman" w:cs="Times New Roman"/>
          <w:sz w:val="28"/>
          <w:szCs w:val="28"/>
        </w:rPr>
        <w:t>бюджеттик каражаттарды башкы бөлүштүрүүчүлөр (БКББ)</w:t>
      </w:r>
      <w:r w:rsidRPr="009359A0">
        <w:rPr>
          <w:rFonts w:ascii="Times New Roman" w:eastAsia="Calibri" w:hAnsi="Times New Roman" w:cs="Times New Roman"/>
          <w:sz w:val="28"/>
          <w:szCs w:val="28"/>
        </w:rPr>
        <w:t xml:space="preserve"> программалык бюджеттеринин долбоорлору  көрсөтүлгөн эмес, анын ичинен: Кыргыз Республикасынын Жогорку Соту, Кыргыз Республикасынын Акыйкатчысы, Кыргыз Республикасынын Юстиция министрлиги, Кыргыз Республикасынын Саламаттык сактоо жана социалдык өнүктүрүү министрлиги, Кыргыз Республикасынын Билим берүү жана илим министрлиги, Кыргыз Республикасынын Мамлекеттик башкаруу академиясы, Кыргыз Республикасынын Айыл, суу чарба жана региондорду өнүктүрүү министрлиги, Кыргыз Республикасынын Транспорт жана  жол министрлиги,</w:t>
      </w:r>
      <w:r w:rsidRPr="009359A0">
        <w:t xml:space="preserve">  </w:t>
      </w:r>
      <w:r w:rsidRPr="009359A0">
        <w:rPr>
          <w:rFonts w:ascii="Times New Roman" w:hAnsi="Times New Roman" w:cs="Times New Roman"/>
          <w:sz w:val="28"/>
          <w:szCs w:val="28"/>
        </w:rPr>
        <w:t>Борбордук-Азиялык Жерди прикладдык изилдѳѳ институту</w:t>
      </w:r>
      <w:r w:rsidRPr="009359A0">
        <w:t>,</w:t>
      </w:r>
      <w:r w:rsidRPr="009359A0">
        <w:rPr>
          <w:rFonts w:ascii="Times New Roman" w:eastAsia="Calibri" w:hAnsi="Times New Roman" w:cs="Times New Roman"/>
          <w:sz w:val="28"/>
          <w:szCs w:val="28"/>
        </w:rPr>
        <w:t xml:space="preserve"> Кыргыз </w:t>
      </w:r>
      <w:r w:rsidRPr="009359A0">
        <w:rPr>
          <w:rFonts w:ascii="Times New Roman" w:eastAsia="Calibri" w:hAnsi="Times New Roman" w:cs="Times New Roman"/>
          <w:sz w:val="28"/>
          <w:szCs w:val="28"/>
        </w:rPr>
        <w:lastRenderedPageBreak/>
        <w:t>Республикасынын Президентине караштуу Мамлекеттик тил боюнча улуттук комиссия, Кыргыз Республикасынын Инвестициялар министрлиги,</w:t>
      </w:r>
      <w:r w:rsidRPr="009359A0">
        <w:t xml:space="preserve"> </w:t>
      </w:r>
      <w:r w:rsidRPr="009359A0">
        <w:rPr>
          <w:rFonts w:ascii="Times New Roman" w:eastAsia="Calibri" w:hAnsi="Times New Roman" w:cs="Times New Roman"/>
          <w:sz w:val="28"/>
          <w:szCs w:val="28"/>
        </w:rPr>
        <w:t>Архитектура, курулуш жана турак жай-коммуналдык чарба мамлекеттик агенттиги, Экология жана климат боюнча мамлекеттик комитети, Кыргыз Республикасынын Стратегиялык изилдөөлөр улуттук институту, Кыргыз Республикасынын Жогорку аттестациялык комиссиясы, Кыйноолорду жана башка катаал, адамкерчиликсиз же кадыр-баркты басмырлаган мамиленин жана жазанын түрлөрүнүн алдын алуу боюнча Кыргыз Республикасынын Улуттук борбору</w:t>
      </w:r>
      <w:r w:rsidR="00275173" w:rsidRPr="009359A0">
        <w:rPr>
          <w:rFonts w:ascii="Times New Roman" w:eastAsia="Calibri" w:hAnsi="Times New Roman" w:cs="Times New Roman"/>
          <w:sz w:val="28"/>
          <w:szCs w:val="28"/>
        </w:rPr>
        <w:t>, “Кыргызтест” мамлекеттик мекемеси</w:t>
      </w:r>
      <w:r w:rsidRPr="009359A0">
        <w:rPr>
          <w:rFonts w:ascii="Times New Roman" w:eastAsia="Calibri" w:hAnsi="Times New Roman" w:cs="Times New Roman"/>
          <w:sz w:val="28"/>
          <w:szCs w:val="28"/>
        </w:rPr>
        <w:t>.</w:t>
      </w:r>
    </w:p>
    <w:p w:rsidR="007E26DC" w:rsidRPr="009359A0" w:rsidRDefault="007E26DC" w:rsidP="007E26DC">
      <w:pPr>
        <w:spacing w:after="0" w:line="240" w:lineRule="auto"/>
        <w:ind w:firstLine="709"/>
        <w:jc w:val="both"/>
        <w:rPr>
          <w:rFonts w:ascii="Times New Roman" w:eastAsia="Calibri" w:hAnsi="Times New Roman" w:cs="Times New Roman"/>
          <w:b/>
          <w:sz w:val="28"/>
          <w:szCs w:val="28"/>
        </w:rPr>
      </w:pPr>
      <w:r w:rsidRPr="009359A0">
        <w:rPr>
          <w:rFonts w:ascii="Times New Roman" w:eastAsia="Calibri" w:hAnsi="Times New Roman" w:cs="Times New Roman"/>
          <w:b/>
          <w:sz w:val="28"/>
          <w:szCs w:val="28"/>
        </w:rPr>
        <w:t xml:space="preserve">  </w:t>
      </w:r>
      <w:r w:rsidR="009D2851" w:rsidRPr="009359A0">
        <w:rPr>
          <w:rFonts w:ascii="Times New Roman" w:eastAsia="Calibri" w:hAnsi="Times New Roman" w:cs="Times New Roman"/>
          <w:b/>
          <w:sz w:val="28"/>
          <w:szCs w:val="28"/>
        </w:rPr>
        <w:t>Финансы</w:t>
      </w:r>
      <w:r w:rsidR="00E94015">
        <w:rPr>
          <w:rFonts w:ascii="Times New Roman" w:eastAsia="Calibri" w:hAnsi="Times New Roman" w:cs="Times New Roman"/>
          <w:b/>
          <w:sz w:val="28"/>
          <w:szCs w:val="28"/>
        </w:rPr>
        <w:t>лык</w:t>
      </w:r>
      <w:r w:rsidR="009D2851" w:rsidRPr="009359A0">
        <w:rPr>
          <w:rFonts w:ascii="Times New Roman" w:eastAsia="Calibri" w:hAnsi="Times New Roman" w:cs="Times New Roman"/>
          <w:b/>
          <w:sz w:val="28"/>
          <w:szCs w:val="28"/>
        </w:rPr>
        <w:t xml:space="preserve"> активдер</w:t>
      </w:r>
      <w:r w:rsidR="00E94015">
        <w:rPr>
          <w:rFonts w:ascii="Times New Roman" w:eastAsia="Calibri" w:hAnsi="Times New Roman" w:cs="Times New Roman"/>
          <w:b/>
          <w:sz w:val="28"/>
          <w:szCs w:val="28"/>
        </w:rPr>
        <w:t xml:space="preserve"> </w:t>
      </w:r>
    </w:p>
    <w:p w:rsidR="007E26DC" w:rsidRPr="009359A0" w:rsidRDefault="007E26DC" w:rsidP="007E26DC">
      <w:pPr>
        <w:spacing w:after="0" w:line="240" w:lineRule="auto"/>
        <w:ind w:firstLine="709"/>
        <w:jc w:val="both"/>
        <w:rPr>
          <w:rFonts w:ascii="Times New Roman" w:eastAsia="Times New Roman" w:hAnsi="Times New Roman" w:cs="Times New Roman"/>
          <w:sz w:val="28"/>
          <w:szCs w:val="28"/>
          <w:lang w:eastAsia="ru-RU"/>
        </w:rPr>
      </w:pPr>
      <w:r w:rsidRPr="009359A0">
        <w:rPr>
          <w:rFonts w:ascii="Times New Roman" w:eastAsia="Times New Roman" w:hAnsi="Times New Roman" w:cs="Times New Roman"/>
          <w:sz w:val="28"/>
          <w:szCs w:val="28"/>
          <w:lang w:eastAsia="ru-RU"/>
        </w:rPr>
        <w:t>Графикке  ылайык 6 764,8 млн. сом белгиленген сумма алдында, 2022-жылы бюджеттик кредиттер боюнча төлөө 5 074,0 млн. сом суммасында болжолдонууда.</w:t>
      </w:r>
    </w:p>
    <w:p w:rsidR="00E92358" w:rsidRPr="009359A0" w:rsidRDefault="007E26DC" w:rsidP="00E92358">
      <w:pPr>
        <w:spacing w:after="0" w:line="240" w:lineRule="auto"/>
        <w:ind w:firstLine="709"/>
        <w:jc w:val="right"/>
        <w:rPr>
          <w:rFonts w:ascii="Times New Roman" w:eastAsia="SimSun" w:hAnsi="Times New Roman" w:cs="Times New Roman"/>
          <w:sz w:val="24"/>
          <w:szCs w:val="24"/>
        </w:rPr>
      </w:pPr>
      <w:r w:rsidRPr="009359A0">
        <w:rPr>
          <w:rFonts w:ascii="Times New Roman" w:eastAsia="SimSun" w:hAnsi="Times New Roman" w:cs="Times New Roman"/>
          <w:sz w:val="24"/>
          <w:szCs w:val="24"/>
        </w:rPr>
        <w:t xml:space="preserve"> </w:t>
      </w:r>
      <w:r w:rsidR="004838F4" w:rsidRPr="009359A0">
        <w:rPr>
          <w:rFonts w:ascii="Times New Roman" w:eastAsia="SimSun" w:hAnsi="Times New Roman" w:cs="Times New Roman"/>
          <w:sz w:val="24"/>
          <w:szCs w:val="24"/>
        </w:rPr>
        <w:t>(</w:t>
      </w:r>
      <w:r w:rsidR="00E92358" w:rsidRPr="009359A0">
        <w:rPr>
          <w:rFonts w:ascii="Times New Roman" w:eastAsia="SimSun" w:hAnsi="Times New Roman" w:cs="Times New Roman"/>
          <w:sz w:val="24"/>
          <w:szCs w:val="24"/>
        </w:rPr>
        <w:t>млн. сом</w:t>
      </w:r>
      <w:r w:rsidR="004838F4" w:rsidRPr="009359A0">
        <w:rPr>
          <w:rFonts w:ascii="Times New Roman" w:eastAsia="SimSun" w:hAnsi="Times New Roman" w:cs="Times New Roman"/>
          <w:sz w:val="24"/>
          <w:szCs w:val="24"/>
        </w:rPr>
        <w:t>)</w:t>
      </w:r>
    </w:p>
    <w:tbl>
      <w:tblPr>
        <w:tblW w:w="9368" w:type="dxa"/>
        <w:tblInd w:w="93" w:type="dxa"/>
        <w:tblLook w:val="04A0" w:firstRow="1" w:lastRow="0" w:firstColumn="1" w:lastColumn="0" w:noHBand="0" w:noVBand="1"/>
      </w:tblPr>
      <w:tblGrid>
        <w:gridCol w:w="2709"/>
        <w:gridCol w:w="3471"/>
        <w:gridCol w:w="984"/>
        <w:gridCol w:w="1080"/>
        <w:gridCol w:w="1124"/>
      </w:tblGrid>
      <w:tr w:rsidR="00E92358" w:rsidRPr="009359A0" w:rsidTr="001F162D">
        <w:trPr>
          <w:trHeight w:val="315"/>
        </w:trPr>
        <w:tc>
          <w:tcPr>
            <w:tcW w:w="61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2358" w:rsidRPr="009359A0" w:rsidRDefault="007E26DC" w:rsidP="00E92358">
            <w:pPr>
              <w:spacing w:after="0" w:line="240" w:lineRule="auto"/>
              <w:jc w:val="center"/>
              <w:rPr>
                <w:rFonts w:ascii="Times New Roman" w:eastAsia="Times New Roman" w:hAnsi="Times New Roman" w:cs="Times New Roman"/>
                <w:b/>
                <w:sz w:val="20"/>
                <w:szCs w:val="20"/>
                <w:lang w:eastAsia="ru-RU"/>
              </w:rPr>
            </w:pPr>
            <w:r w:rsidRPr="009359A0">
              <w:rPr>
                <w:rFonts w:ascii="Times New Roman" w:eastAsia="Times New Roman" w:hAnsi="Times New Roman" w:cs="Times New Roman"/>
                <w:b/>
                <w:sz w:val="20"/>
                <w:szCs w:val="20"/>
                <w:lang w:eastAsia="ru-RU"/>
              </w:rPr>
              <w:t xml:space="preserve">Аталышы </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center"/>
              <w:rPr>
                <w:rFonts w:ascii="Times New Roman" w:eastAsia="Times New Roman" w:hAnsi="Times New Roman" w:cs="Times New Roman"/>
                <w:b/>
                <w:sz w:val="20"/>
                <w:szCs w:val="20"/>
                <w:lang w:eastAsia="ru-RU"/>
              </w:rPr>
            </w:pPr>
            <w:r w:rsidRPr="009359A0">
              <w:rPr>
                <w:rFonts w:ascii="Times New Roman" w:eastAsia="Times New Roman" w:hAnsi="Times New Roman" w:cs="Times New Roman"/>
                <w:b/>
                <w:sz w:val="20"/>
                <w:szCs w:val="20"/>
                <w:lang w:eastAsia="ru-RU"/>
              </w:rPr>
              <w:t>2022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center"/>
              <w:rPr>
                <w:rFonts w:ascii="Times New Roman" w:eastAsia="Times New Roman" w:hAnsi="Times New Roman" w:cs="Times New Roman"/>
                <w:b/>
                <w:sz w:val="20"/>
                <w:szCs w:val="20"/>
                <w:lang w:eastAsia="ru-RU"/>
              </w:rPr>
            </w:pPr>
            <w:r w:rsidRPr="009359A0">
              <w:rPr>
                <w:rFonts w:ascii="Times New Roman" w:eastAsia="Times New Roman" w:hAnsi="Times New Roman" w:cs="Times New Roman"/>
                <w:b/>
                <w:sz w:val="20"/>
                <w:szCs w:val="20"/>
                <w:lang w:eastAsia="ru-RU"/>
              </w:rPr>
              <w:t>2023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center"/>
              <w:rPr>
                <w:rFonts w:ascii="Times New Roman" w:eastAsia="Times New Roman" w:hAnsi="Times New Roman" w:cs="Times New Roman"/>
                <w:b/>
                <w:sz w:val="20"/>
                <w:szCs w:val="20"/>
                <w:lang w:eastAsia="ru-RU"/>
              </w:rPr>
            </w:pPr>
            <w:r w:rsidRPr="009359A0">
              <w:rPr>
                <w:rFonts w:ascii="Times New Roman" w:eastAsia="Times New Roman" w:hAnsi="Times New Roman" w:cs="Times New Roman"/>
                <w:b/>
                <w:sz w:val="20"/>
                <w:szCs w:val="20"/>
                <w:lang w:eastAsia="ru-RU"/>
              </w:rPr>
              <w:t>2024</w:t>
            </w:r>
          </w:p>
        </w:tc>
      </w:tr>
      <w:tr w:rsidR="00E92358" w:rsidRPr="009359A0" w:rsidTr="001F162D">
        <w:trPr>
          <w:trHeight w:val="315"/>
        </w:trPr>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E92358" w:rsidRPr="009359A0" w:rsidRDefault="007E26DC" w:rsidP="00E92358">
            <w:pPr>
              <w:spacing w:after="0" w:line="240" w:lineRule="auto"/>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 xml:space="preserve">Төлөө графиги </w:t>
            </w:r>
          </w:p>
        </w:tc>
        <w:tc>
          <w:tcPr>
            <w:tcW w:w="3471" w:type="dxa"/>
            <w:tcBorders>
              <w:top w:val="nil"/>
              <w:left w:val="nil"/>
              <w:bottom w:val="single" w:sz="4" w:space="0" w:color="auto"/>
              <w:right w:val="single" w:sz="4" w:space="0" w:color="auto"/>
            </w:tcBorders>
            <w:shd w:val="clear" w:color="auto" w:fill="auto"/>
            <w:vAlign w:val="center"/>
            <w:hideMark/>
          </w:tcPr>
          <w:p w:rsidR="00E92358" w:rsidRPr="009359A0" w:rsidRDefault="007E26DC" w:rsidP="00E92358">
            <w:pPr>
              <w:spacing w:after="0" w:line="240" w:lineRule="auto"/>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 xml:space="preserve">Негизги сумма боюнча </w:t>
            </w:r>
          </w:p>
        </w:tc>
        <w:tc>
          <w:tcPr>
            <w:tcW w:w="984"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5 121,2</w:t>
            </w:r>
          </w:p>
        </w:tc>
        <w:tc>
          <w:tcPr>
            <w:tcW w:w="1080"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10 348,6</w:t>
            </w:r>
          </w:p>
        </w:tc>
        <w:tc>
          <w:tcPr>
            <w:tcW w:w="1124"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10 159,1</w:t>
            </w:r>
          </w:p>
        </w:tc>
      </w:tr>
      <w:tr w:rsidR="00E92358" w:rsidRPr="009359A0" w:rsidTr="001F162D">
        <w:trPr>
          <w:trHeight w:val="315"/>
        </w:trPr>
        <w:tc>
          <w:tcPr>
            <w:tcW w:w="2709" w:type="dxa"/>
            <w:vMerge/>
            <w:tcBorders>
              <w:top w:val="nil"/>
              <w:left w:val="single" w:sz="4" w:space="0" w:color="auto"/>
              <w:bottom w:val="single" w:sz="4" w:space="0" w:color="auto"/>
              <w:right w:val="single" w:sz="4" w:space="0" w:color="auto"/>
            </w:tcBorders>
            <w:vAlign w:val="center"/>
            <w:hideMark/>
          </w:tcPr>
          <w:p w:rsidR="00E92358" w:rsidRPr="009359A0" w:rsidRDefault="00E92358" w:rsidP="00E92358">
            <w:pPr>
              <w:spacing w:after="0" w:line="240" w:lineRule="auto"/>
              <w:rPr>
                <w:rFonts w:ascii="Times New Roman" w:eastAsia="Times New Roman" w:hAnsi="Times New Roman" w:cs="Times New Roman"/>
                <w:sz w:val="20"/>
                <w:szCs w:val="20"/>
                <w:lang w:eastAsia="ru-RU"/>
              </w:rPr>
            </w:pPr>
          </w:p>
        </w:tc>
        <w:tc>
          <w:tcPr>
            <w:tcW w:w="3471" w:type="dxa"/>
            <w:tcBorders>
              <w:top w:val="nil"/>
              <w:left w:val="nil"/>
              <w:bottom w:val="single" w:sz="4" w:space="0" w:color="auto"/>
              <w:right w:val="single" w:sz="4" w:space="0" w:color="auto"/>
            </w:tcBorders>
            <w:shd w:val="clear" w:color="auto" w:fill="auto"/>
            <w:vAlign w:val="center"/>
            <w:hideMark/>
          </w:tcPr>
          <w:p w:rsidR="00E92358" w:rsidRPr="009359A0" w:rsidRDefault="007E26DC" w:rsidP="00E92358">
            <w:pPr>
              <w:spacing w:after="0" w:line="240" w:lineRule="auto"/>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 xml:space="preserve">Пайыздар боюнча </w:t>
            </w:r>
          </w:p>
        </w:tc>
        <w:tc>
          <w:tcPr>
            <w:tcW w:w="984"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1 643,2</w:t>
            </w:r>
          </w:p>
        </w:tc>
        <w:tc>
          <w:tcPr>
            <w:tcW w:w="1080"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5 190,7</w:t>
            </w:r>
          </w:p>
        </w:tc>
        <w:tc>
          <w:tcPr>
            <w:tcW w:w="1124"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2 392,6</w:t>
            </w:r>
          </w:p>
        </w:tc>
      </w:tr>
      <w:tr w:rsidR="00E92358" w:rsidRPr="009359A0" w:rsidTr="001F162D">
        <w:trPr>
          <w:trHeight w:val="315"/>
        </w:trPr>
        <w:tc>
          <w:tcPr>
            <w:tcW w:w="2709" w:type="dxa"/>
            <w:vMerge/>
            <w:tcBorders>
              <w:top w:val="nil"/>
              <w:left w:val="single" w:sz="4" w:space="0" w:color="auto"/>
              <w:bottom w:val="single" w:sz="4" w:space="0" w:color="auto"/>
              <w:right w:val="single" w:sz="4" w:space="0" w:color="auto"/>
            </w:tcBorders>
            <w:vAlign w:val="center"/>
            <w:hideMark/>
          </w:tcPr>
          <w:p w:rsidR="00E92358" w:rsidRPr="009359A0" w:rsidRDefault="00E92358" w:rsidP="00E92358">
            <w:pPr>
              <w:spacing w:after="0" w:line="240" w:lineRule="auto"/>
              <w:rPr>
                <w:rFonts w:ascii="Times New Roman" w:eastAsia="Times New Roman" w:hAnsi="Times New Roman" w:cs="Times New Roman"/>
                <w:sz w:val="20"/>
                <w:szCs w:val="20"/>
                <w:lang w:eastAsia="ru-RU"/>
              </w:rPr>
            </w:pPr>
          </w:p>
        </w:tc>
        <w:tc>
          <w:tcPr>
            <w:tcW w:w="3471" w:type="dxa"/>
            <w:tcBorders>
              <w:top w:val="nil"/>
              <w:left w:val="nil"/>
              <w:bottom w:val="single" w:sz="4" w:space="0" w:color="auto"/>
              <w:right w:val="single" w:sz="4" w:space="0" w:color="auto"/>
            </w:tcBorders>
            <w:shd w:val="clear" w:color="auto" w:fill="auto"/>
            <w:vAlign w:val="center"/>
            <w:hideMark/>
          </w:tcPr>
          <w:p w:rsidR="00E92358" w:rsidRPr="009359A0" w:rsidRDefault="007E26DC" w:rsidP="00E92358">
            <w:pPr>
              <w:spacing w:after="0" w:line="240" w:lineRule="auto"/>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 xml:space="preserve">Айып пулдар боюнча </w:t>
            </w:r>
          </w:p>
        </w:tc>
        <w:tc>
          <w:tcPr>
            <w:tcW w:w="984"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0,4</w:t>
            </w:r>
          </w:p>
        </w:tc>
        <w:tc>
          <w:tcPr>
            <w:tcW w:w="1080"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1,6</w:t>
            </w:r>
          </w:p>
        </w:tc>
        <w:tc>
          <w:tcPr>
            <w:tcW w:w="1124"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1,6</w:t>
            </w:r>
          </w:p>
        </w:tc>
      </w:tr>
      <w:tr w:rsidR="00E92358" w:rsidRPr="009359A0" w:rsidTr="001F162D">
        <w:trPr>
          <w:trHeight w:val="315"/>
        </w:trPr>
        <w:tc>
          <w:tcPr>
            <w:tcW w:w="2709" w:type="dxa"/>
            <w:vMerge/>
            <w:tcBorders>
              <w:top w:val="nil"/>
              <w:left w:val="single" w:sz="4" w:space="0" w:color="auto"/>
              <w:bottom w:val="single" w:sz="4" w:space="0" w:color="auto"/>
              <w:right w:val="single" w:sz="4" w:space="0" w:color="auto"/>
            </w:tcBorders>
            <w:vAlign w:val="center"/>
            <w:hideMark/>
          </w:tcPr>
          <w:p w:rsidR="00E92358" w:rsidRPr="009359A0" w:rsidRDefault="00E92358" w:rsidP="00E92358">
            <w:pPr>
              <w:spacing w:after="0" w:line="240" w:lineRule="auto"/>
              <w:rPr>
                <w:rFonts w:ascii="Times New Roman" w:eastAsia="Times New Roman" w:hAnsi="Times New Roman" w:cs="Times New Roman"/>
                <w:sz w:val="20"/>
                <w:szCs w:val="20"/>
                <w:lang w:eastAsia="ru-RU"/>
              </w:rPr>
            </w:pPr>
          </w:p>
        </w:tc>
        <w:tc>
          <w:tcPr>
            <w:tcW w:w="3471" w:type="dxa"/>
            <w:tcBorders>
              <w:top w:val="nil"/>
              <w:left w:val="nil"/>
              <w:bottom w:val="single" w:sz="4" w:space="0" w:color="auto"/>
              <w:right w:val="single" w:sz="4" w:space="0" w:color="auto"/>
            </w:tcBorders>
            <w:shd w:val="clear" w:color="auto" w:fill="auto"/>
            <w:vAlign w:val="center"/>
            <w:hideMark/>
          </w:tcPr>
          <w:p w:rsidR="00E92358" w:rsidRPr="009359A0" w:rsidRDefault="007E26DC" w:rsidP="00E92358">
            <w:pPr>
              <w:spacing w:after="0" w:line="240" w:lineRule="auto"/>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 xml:space="preserve">Бардыгы: </w:t>
            </w:r>
          </w:p>
        </w:tc>
        <w:tc>
          <w:tcPr>
            <w:tcW w:w="984"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6 764,8</w:t>
            </w:r>
          </w:p>
        </w:tc>
        <w:tc>
          <w:tcPr>
            <w:tcW w:w="1080"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15 540,9</w:t>
            </w:r>
          </w:p>
        </w:tc>
        <w:tc>
          <w:tcPr>
            <w:tcW w:w="1124" w:type="dxa"/>
            <w:tcBorders>
              <w:top w:val="nil"/>
              <w:left w:val="nil"/>
              <w:bottom w:val="single" w:sz="4" w:space="0" w:color="auto"/>
              <w:right w:val="single" w:sz="4" w:space="0" w:color="auto"/>
            </w:tcBorders>
            <w:shd w:val="clear" w:color="auto" w:fill="auto"/>
            <w:vAlign w:val="center"/>
            <w:hideMark/>
          </w:tcPr>
          <w:p w:rsidR="00E92358" w:rsidRPr="009359A0" w:rsidRDefault="00E92358" w:rsidP="00E92358">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12 553,3</w:t>
            </w:r>
          </w:p>
        </w:tc>
      </w:tr>
      <w:tr w:rsidR="007E26DC" w:rsidRPr="009359A0" w:rsidTr="001F162D">
        <w:trPr>
          <w:trHeight w:val="315"/>
        </w:trPr>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7E26DC" w:rsidRPr="009359A0" w:rsidRDefault="007E26DC" w:rsidP="007E26DC">
            <w:pPr>
              <w:spacing w:after="0" w:line="240" w:lineRule="auto"/>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 xml:space="preserve">  2022-жылга болжолдоо </w:t>
            </w:r>
          </w:p>
        </w:tc>
        <w:tc>
          <w:tcPr>
            <w:tcW w:w="3471" w:type="dxa"/>
            <w:tcBorders>
              <w:top w:val="nil"/>
              <w:left w:val="nil"/>
              <w:bottom w:val="single" w:sz="4" w:space="0" w:color="auto"/>
              <w:right w:val="single" w:sz="4" w:space="0" w:color="auto"/>
            </w:tcBorders>
            <w:shd w:val="clear" w:color="auto" w:fill="auto"/>
            <w:vAlign w:val="center"/>
            <w:hideMark/>
          </w:tcPr>
          <w:p w:rsidR="007E26DC" w:rsidRPr="009359A0" w:rsidRDefault="007E26DC" w:rsidP="007E26DC">
            <w:pPr>
              <w:spacing w:after="0" w:line="240" w:lineRule="auto"/>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 xml:space="preserve">Негизги сумма боюнча </w:t>
            </w:r>
          </w:p>
        </w:tc>
        <w:tc>
          <w:tcPr>
            <w:tcW w:w="984" w:type="dxa"/>
            <w:tcBorders>
              <w:top w:val="nil"/>
              <w:left w:val="nil"/>
              <w:bottom w:val="single" w:sz="4" w:space="0" w:color="auto"/>
              <w:right w:val="single" w:sz="4" w:space="0" w:color="auto"/>
            </w:tcBorders>
            <w:shd w:val="clear" w:color="auto" w:fill="auto"/>
            <w:vAlign w:val="center"/>
            <w:hideMark/>
          </w:tcPr>
          <w:p w:rsidR="007E26DC" w:rsidRPr="009359A0" w:rsidRDefault="007E26DC" w:rsidP="007E26DC">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3 502,6</w:t>
            </w:r>
          </w:p>
        </w:tc>
        <w:tc>
          <w:tcPr>
            <w:tcW w:w="1080" w:type="dxa"/>
            <w:tcBorders>
              <w:top w:val="nil"/>
              <w:left w:val="nil"/>
              <w:bottom w:val="single" w:sz="4" w:space="0" w:color="auto"/>
              <w:right w:val="single" w:sz="4" w:space="0" w:color="auto"/>
            </w:tcBorders>
            <w:shd w:val="clear" w:color="auto" w:fill="auto"/>
            <w:vAlign w:val="center"/>
            <w:hideMark/>
          </w:tcPr>
          <w:p w:rsidR="007E26DC" w:rsidRPr="009359A0" w:rsidRDefault="007E26DC" w:rsidP="007E26DC">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3 944,8</w:t>
            </w:r>
          </w:p>
        </w:tc>
        <w:tc>
          <w:tcPr>
            <w:tcW w:w="1124" w:type="dxa"/>
            <w:tcBorders>
              <w:top w:val="nil"/>
              <w:left w:val="nil"/>
              <w:bottom w:val="single" w:sz="4" w:space="0" w:color="auto"/>
              <w:right w:val="single" w:sz="4" w:space="0" w:color="auto"/>
            </w:tcBorders>
            <w:shd w:val="clear" w:color="auto" w:fill="auto"/>
            <w:vAlign w:val="center"/>
            <w:hideMark/>
          </w:tcPr>
          <w:p w:rsidR="007E26DC" w:rsidRPr="009359A0" w:rsidRDefault="007E26DC" w:rsidP="007E26DC">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3 950,0</w:t>
            </w:r>
          </w:p>
        </w:tc>
      </w:tr>
      <w:tr w:rsidR="007E26DC" w:rsidRPr="009359A0" w:rsidTr="001F162D">
        <w:trPr>
          <w:trHeight w:val="315"/>
        </w:trPr>
        <w:tc>
          <w:tcPr>
            <w:tcW w:w="2709" w:type="dxa"/>
            <w:vMerge/>
            <w:tcBorders>
              <w:top w:val="nil"/>
              <w:left w:val="single" w:sz="4" w:space="0" w:color="auto"/>
              <w:bottom w:val="single" w:sz="4" w:space="0" w:color="auto"/>
              <w:right w:val="single" w:sz="4" w:space="0" w:color="auto"/>
            </w:tcBorders>
            <w:vAlign w:val="center"/>
            <w:hideMark/>
          </w:tcPr>
          <w:p w:rsidR="007E26DC" w:rsidRPr="009359A0" w:rsidRDefault="007E26DC" w:rsidP="007E26DC">
            <w:pPr>
              <w:spacing w:after="0" w:line="240" w:lineRule="auto"/>
              <w:rPr>
                <w:rFonts w:ascii="Times New Roman" w:eastAsia="Times New Roman" w:hAnsi="Times New Roman" w:cs="Times New Roman"/>
                <w:sz w:val="20"/>
                <w:szCs w:val="20"/>
                <w:lang w:eastAsia="ru-RU"/>
              </w:rPr>
            </w:pPr>
          </w:p>
        </w:tc>
        <w:tc>
          <w:tcPr>
            <w:tcW w:w="3471" w:type="dxa"/>
            <w:tcBorders>
              <w:top w:val="nil"/>
              <w:left w:val="nil"/>
              <w:bottom w:val="single" w:sz="4" w:space="0" w:color="auto"/>
              <w:right w:val="single" w:sz="4" w:space="0" w:color="auto"/>
            </w:tcBorders>
            <w:shd w:val="clear" w:color="auto" w:fill="auto"/>
            <w:vAlign w:val="center"/>
            <w:hideMark/>
          </w:tcPr>
          <w:p w:rsidR="007E26DC" w:rsidRPr="009359A0" w:rsidRDefault="007E26DC" w:rsidP="007E26DC">
            <w:pPr>
              <w:spacing w:after="0" w:line="240" w:lineRule="auto"/>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 xml:space="preserve">Пайыздар боюнча </w:t>
            </w:r>
          </w:p>
        </w:tc>
        <w:tc>
          <w:tcPr>
            <w:tcW w:w="984" w:type="dxa"/>
            <w:tcBorders>
              <w:top w:val="nil"/>
              <w:left w:val="nil"/>
              <w:bottom w:val="single" w:sz="4" w:space="0" w:color="auto"/>
              <w:right w:val="single" w:sz="4" w:space="0" w:color="auto"/>
            </w:tcBorders>
            <w:shd w:val="clear" w:color="auto" w:fill="auto"/>
            <w:vAlign w:val="center"/>
            <w:hideMark/>
          </w:tcPr>
          <w:p w:rsidR="007E26DC" w:rsidRPr="009359A0" w:rsidRDefault="007E26DC" w:rsidP="007E26DC">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1 521,0</w:t>
            </w:r>
          </w:p>
        </w:tc>
        <w:tc>
          <w:tcPr>
            <w:tcW w:w="1080" w:type="dxa"/>
            <w:tcBorders>
              <w:top w:val="nil"/>
              <w:left w:val="nil"/>
              <w:bottom w:val="single" w:sz="4" w:space="0" w:color="auto"/>
              <w:right w:val="single" w:sz="4" w:space="0" w:color="auto"/>
            </w:tcBorders>
            <w:shd w:val="clear" w:color="auto" w:fill="auto"/>
            <w:vAlign w:val="center"/>
            <w:hideMark/>
          </w:tcPr>
          <w:p w:rsidR="007E26DC" w:rsidRPr="009359A0" w:rsidRDefault="007E26DC" w:rsidP="007E26DC">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1 493,1</w:t>
            </w:r>
          </w:p>
        </w:tc>
        <w:tc>
          <w:tcPr>
            <w:tcW w:w="1124" w:type="dxa"/>
            <w:tcBorders>
              <w:top w:val="nil"/>
              <w:left w:val="nil"/>
              <w:bottom w:val="single" w:sz="4" w:space="0" w:color="auto"/>
              <w:right w:val="single" w:sz="4" w:space="0" w:color="auto"/>
            </w:tcBorders>
            <w:shd w:val="clear" w:color="auto" w:fill="auto"/>
            <w:vAlign w:val="center"/>
            <w:hideMark/>
          </w:tcPr>
          <w:p w:rsidR="007E26DC" w:rsidRPr="009359A0" w:rsidRDefault="007E26DC" w:rsidP="007E26DC">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1 500,0</w:t>
            </w:r>
          </w:p>
        </w:tc>
      </w:tr>
      <w:tr w:rsidR="007E26DC" w:rsidRPr="009359A0" w:rsidTr="001F162D">
        <w:trPr>
          <w:trHeight w:val="315"/>
        </w:trPr>
        <w:tc>
          <w:tcPr>
            <w:tcW w:w="2709" w:type="dxa"/>
            <w:vMerge/>
            <w:tcBorders>
              <w:top w:val="nil"/>
              <w:left w:val="single" w:sz="4" w:space="0" w:color="auto"/>
              <w:bottom w:val="single" w:sz="4" w:space="0" w:color="auto"/>
              <w:right w:val="single" w:sz="4" w:space="0" w:color="auto"/>
            </w:tcBorders>
            <w:vAlign w:val="center"/>
            <w:hideMark/>
          </w:tcPr>
          <w:p w:rsidR="007E26DC" w:rsidRPr="009359A0" w:rsidRDefault="007E26DC" w:rsidP="007E26DC">
            <w:pPr>
              <w:spacing w:after="0" w:line="240" w:lineRule="auto"/>
              <w:rPr>
                <w:rFonts w:ascii="Times New Roman" w:eastAsia="Times New Roman" w:hAnsi="Times New Roman" w:cs="Times New Roman"/>
                <w:sz w:val="20"/>
                <w:szCs w:val="20"/>
                <w:lang w:eastAsia="ru-RU"/>
              </w:rPr>
            </w:pPr>
          </w:p>
        </w:tc>
        <w:tc>
          <w:tcPr>
            <w:tcW w:w="3471" w:type="dxa"/>
            <w:tcBorders>
              <w:top w:val="nil"/>
              <w:left w:val="nil"/>
              <w:bottom w:val="single" w:sz="4" w:space="0" w:color="auto"/>
              <w:right w:val="single" w:sz="4" w:space="0" w:color="auto"/>
            </w:tcBorders>
            <w:shd w:val="clear" w:color="auto" w:fill="auto"/>
            <w:vAlign w:val="center"/>
            <w:hideMark/>
          </w:tcPr>
          <w:p w:rsidR="007E26DC" w:rsidRPr="009359A0" w:rsidRDefault="007E26DC" w:rsidP="007E26DC">
            <w:pPr>
              <w:spacing w:after="0" w:line="240" w:lineRule="auto"/>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 xml:space="preserve">Айып пулдар боюнча </w:t>
            </w:r>
          </w:p>
        </w:tc>
        <w:tc>
          <w:tcPr>
            <w:tcW w:w="984" w:type="dxa"/>
            <w:tcBorders>
              <w:top w:val="nil"/>
              <w:left w:val="nil"/>
              <w:bottom w:val="single" w:sz="4" w:space="0" w:color="auto"/>
              <w:right w:val="single" w:sz="4" w:space="0" w:color="auto"/>
            </w:tcBorders>
            <w:shd w:val="clear" w:color="auto" w:fill="auto"/>
            <w:vAlign w:val="center"/>
            <w:hideMark/>
          </w:tcPr>
          <w:p w:rsidR="007E26DC" w:rsidRPr="009359A0" w:rsidRDefault="007E26DC" w:rsidP="007E26DC">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0,4</w:t>
            </w:r>
          </w:p>
        </w:tc>
        <w:tc>
          <w:tcPr>
            <w:tcW w:w="1080" w:type="dxa"/>
            <w:tcBorders>
              <w:top w:val="nil"/>
              <w:left w:val="nil"/>
              <w:bottom w:val="single" w:sz="4" w:space="0" w:color="auto"/>
              <w:right w:val="single" w:sz="4" w:space="0" w:color="auto"/>
            </w:tcBorders>
            <w:shd w:val="clear" w:color="auto" w:fill="auto"/>
            <w:vAlign w:val="center"/>
            <w:hideMark/>
          </w:tcPr>
          <w:p w:rsidR="007E26DC" w:rsidRPr="009359A0" w:rsidRDefault="007E26DC" w:rsidP="007E26DC">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0,3</w:t>
            </w:r>
          </w:p>
        </w:tc>
        <w:tc>
          <w:tcPr>
            <w:tcW w:w="1124" w:type="dxa"/>
            <w:tcBorders>
              <w:top w:val="nil"/>
              <w:left w:val="nil"/>
              <w:bottom w:val="single" w:sz="4" w:space="0" w:color="auto"/>
              <w:right w:val="single" w:sz="4" w:space="0" w:color="auto"/>
            </w:tcBorders>
            <w:shd w:val="clear" w:color="auto" w:fill="auto"/>
            <w:vAlign w:val="center"/>
            <w:hideMark/>
          </w:tcPr>
          <w:p w:rsidR="007E26DC" w:rsidRPr="009359A0" w:rsidRDefault="007E26DC" w:rsidP="007E26DC">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0,3</w:t>
            </w:r>
          </w:p>
        </w:tc>
      </w:tr>
      <w:tr w:rsidR="007E26DC" w:rsidRPr="009359A0" w:rsidTr="001F162D">
        <w:trPr>
          <w:trHeight w:val="315"/>
        </w:trPr>
        <w:tc>
          <w:tcPr>
            <w:tcW w:w="2709" w:type="dxa"/>
            <w:vMerge/>
            <w:tcBorders>
              <w:top w:val="nil"/>
              <w:left w:val="single" w:sz="4" w:space="0" w:color="auto"/>
              <w:bottom w:val="single" w:sz="4" w:space="0" w:color="auto"/>
              <w:right w:val="single" w:sz="4" w:space="0" w:color="auto"/>
            </w:tcBorders>
            <w:vAlign w:val="center"/>
            <w:hideMark/>
          </w:tcPr>
          <w:p w:rsidR="007E26DC" w:rsidRPr="009359A0" w:rsidRDefault="007E26DC" w:rsidP="007E26DC">
            <w:pPr>
              <w:spacing w:after="0" w:line="240" w:lineRule="auto"/>
              <w:rPr>
                <w:rFonts w:ascii="Times New Roman" w:eastAsia="Times New Roman" w:hAnsi="Times New Roman" w:cs="Times New Roman"/>
                <w:sz w:val="20"/>
                <w:szCs w:val="20"/>
                <w:lang w:eastAsia="ru-RU"/>
              </w:rPr>
            </w:pPr>
          </w:p>
        </w:tc>
        <w:tc>
          <w:tcPr>
            <w:tcW w:w="3471" w:type="dxa"/>
            <w:tcBorders>
              <w:top w:val="nil"/>
              <w:left w:val="nil"/>
              <w:bottom w:val="single" w:sz="4" w:space="0" w:color="auto"/>
              <w:right w:val="single" w:sz="4" w:space="0" w:color="auto"/>
            </w:tcBorders>
            <w:shd w:val="clear" w:color="auto" w:fill="auto"/>
            <w:vAlign w:val="center"/>
            <w:hideMark/>
          </w:tcPr>
          <w:p w:rsidR="007E26DC" w:rsidRPr="009359A0" w:rsidRDefault="007E26DC" w:rsidP="007E26DC">
            <w:pPr>
              <w:spacing w:after="0" w:line="240" w:lineRule="auto"/>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 xml:space="preserve">Бардыгы: </w:t>
            </w:r>
          </w:p>
        </w:tc>
        <w:tc>
          <w:tcPr>
            <w:tcW w:w="984" w:type="dxa"/>
            <w:tcBorders>
              <w:top w:val="nil"/>
              <w:left w:val="nil"/>
              <w:bottom w:val="single" w:sz="4" w:space="0" w:color="auto"/>
              <w:right w:val="single" w:sz="4" w:space="0" w:color="auto"/>
            </w:tcBorders>
            <w:shd w:val="clear" w:color="auto" w:fill="auto"/>
            <w:vAlign w:val="center"/>
            <w:hideMark/>
          </w:tcPr>
          <w:p w:rsidR="007E26DC" w:rsidRPr="009359A0" w:rsidRDefault="007E26DC" w:rsidP="007E26DC">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5 024,0</w:t>
            </w:r>
          </w:p>
        </w:tc>
        <w:tc>
          <w:tcPr>
            <w:tcW w:w="1080" w:type="dxa"/>
            <w:tcBorders>
              <w:top w:val="nil"/>
              <w:left w:val="nil"/>
              <w:bottom w:val="single" w:sz="4" w:space="0" w:color="auto"/>
              <w:right w:val="single" w:sz="4" w:space="0" w:color="auto"/>
            </w:tcBorders>
            <w:shd w:val="clear" w:color="auto" w:fill="auto"/>
            <w:vAlign w:val="center"/>
            <w:hideMark/>
          </w:tcPr>
          <w:p w:rsidR="007E26DC" w:rsidRPr="009359A0" w:rsidRDefault="007E26DC" w:rsidP="007E26DC">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5 438,2</w:t>
            </w:r>
          </w:p>
        </w:tc>
        <w:tc>
          <w:tcPr>
            <w:tcW w:w="1124" w:type="dxa"/>
            <w:tcBorders>
              <w:top w:val="nil"/>
              <w:left w:val="nil"/>
              <w:bottom w:val="single" w:sz="4" w:space="0" w:color="auto"/>
              <w:right w:val="single" w:sz="4" w:space="0" w:color="auto"/>
            </w:tcBorders>
            <w:shd w:val="clear" w:color="auto" w:fill="auto"/>
            <w:vAlign w:val="center"/>
            <w:hideMark/>
          </w:tcPr>
          <w:p w:rsidR="007E26DC" w:rsidRPr="009359A0" w:rsidRDefault="007E26DC" w:rsidP="007E26DC">
            <w:pPr>
              <w:spacing w:after="0" w:line="240" w:lineRule="auto"/>
              <w:jc w:val="right"/>
              <w:rPr>
                <w:rFonts w:ascii="Times New Roman" w:eastAsia="Times New Roman" w:hAnsi="Times New Roman" w:cs="Times New Roman"/>
                <w:sz w:val="20"/>
                <w:szCs w:val="20"/>
                <w:lang w:eastAsia="ru-RU"/>
              </w:rPr>
            </w:pPr>
            <w:r w:rsidRPr="009359A0">
              <w:rPr>
                <w:rFonts w:ascii="Times New Roman" w:eastAsia="Times New Roman" w:hAnsi="Times New Roman" w:cs="Times New Roman"/>
                <w:sz w:val="20"/>
                <w:szCs w:val="20"/>
                <w:lang w:eastAsia="ru-RU"/>
              </w:rPr>
              <w:t>5 450,3</w:t>
            </w:r>
          </w:p>
        </w:tc>
      </w:tr>
      <w:tr w:rsidR="0085739F" w:rsidRPr="009359A0" w:rsidTr="001F162D">
        <w:trPr>
          <w:trHeight w:val="315"/>
        </w:trPr>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85739F" w:rsidRPr="009359A0" w:rsidRDefault="0085739F" w:rsidP="0085739F">
            <w:pPr>
              <w:spacing w:after="0" w:line="240" w:lineRule="auto"/>
              <w:rPr>
                <w:rFonts w:ascii="Times New Roman" w:eastAsia="Times New Roman" w:hAnsi="Times New Roman" w:cs="Times New Roman"/>
                <w:i/>
                <w:sz w:val="20"/>
                <w:szCs w:val="20"/>
                <w:lang w:eastAsia="ru-RU"/>
              </w:rPr>
            </w:pPr>
            <w:r w:rsidRPr="009359A0">
              <w:rPr>
                <w:rFonts w:ascii="Times New Roman" w:eastAsia="Times New Roman" w:hAnsi="Times New Roman" w:cs="Times New Roman"/>
                <w:i/>
                <w:sz w:val="20"/>
                <w:szCs w:val="20"/>
                <w:lang w:eastAsia="ru-RU"/>
              </w:rPr>
              <w:t xml:space="preserve">Четтөө </w:t>
            </w:r>
          </w:p>
        </w:tc>
        <w:tc>
          <w:tcPr>
            <w:tcW w:w="3471" w:type="dxa"/>
            <w:tcBorders>
              <w:top w:val="nil"/>
              <w:left w:val="nil"/>
              <w:bottom w:val="single" w:sz="4" w:space="0" w:color="auto"/>
              <w:right w:val="single" w:sz="4" w:space="0" w:color="auto"/>
            </w:tcBorders>
            <w:shd w:val="clear" w:color="auto" w:fill="auto"/>
            <w:vAlign w:val="center"/>
            <w:hideMark/>
          </w:tcPr>
          <w:p w:rsidR="0085739F" w:rsidRPr="009359A0" w:rsidRDefault="0085739F" w:rsidP="0085739F">
            <w:pPr>
              <w:spacing w:after="0" w:line="240" w:lineRule="auto"/>
              <w:rPr>
                <w:rFonts w:ascii="Times New Roman" w:eastAsia="Times New Roman" w:hAnsi="Times New Roman" w:cs="Times New Roman"/>
                <w:i/>
                <w:sz w:val="20"/>
                <w:szCs w:val="20"/>
                <w:lang w:eastAsia="ru-RU"/>
              </w:rPr>
            </w:pPr>
            <w:r w:rsidRPr="009359A0">
              <w:rPr>
                <w:rFonts w:ascii="Times New Roman" w:eastAsia="Times New Roman" w:hAnsi="Times New Roman" w:cs="Times New Roman"/>
                <w:i/>
                <w:sz w:val="20"/>
                <w:szCs w:val="20"/>
                <w:lang w:eastAsia="ru-RU"/>
              </w:rPr>
              <w:t xml:space="preserve">Негизги сумма боюнча </w:t>
            </w:r>
          </w:p>
        </w:tc>
        <w:tc>
          <w:tcPr>
            <w:tcW w:w="984" w:type="dxa"/>
            <w:tcBorders>
              <w:top w:val="nil"/>
              <w:left w:val="nil"/>
              <w:bottom w:val="single" w:sz="4" w:space="0" w:color="auto"/>
              <w:right w:val="single" w:sz="4" w:space="0" w:color="auto"/>
            </w:tcBorders>
            <w:shd w:val="clear" w:color="auto" w:fill="auto"/>
            <w:vAlign w:val="center"/>
            <w:hideMark/>
          </w:tcPr>
          <w:p w:rsidR="0085739F" w:rsidRPr="009359A0" w:rsidRDefault="0085739F" w:rsidP="0085739F">
            <w:pPr>
              <w:spacing w:after="0" w:line="240" w:lineRule="auto"/>
              <w:jc w:val="center"/>
              <w:rPr>
                <w:rFonts w:ascii="Times New Roman" w:eastAsia="Times New Roman" w:hAnsi="Times New Roman" w:cs="Times New Roman"/>
                <w:i/>
                <w:sz w:val="20"/>
                <w:szCs w:val="20"/>
                <w:lang w:eastAsia="ru-RU"/>
              </w:rPr>
            </w:pPr>
            <w:r w:rsidRPr="009359A0">
              <w:rPr>
                <w:rFonts w:ascii="Times New Roman" w:eastAsia="Times New Roman" w:hAnsi="Times New Roman" w:cs="Times New Roman"/>
                <w:i/>
                <w:sz w:val="20"/>
                <w:szCs w:val="20"/>
                <w:lang w:eastAsia="ru-RU"/>
              </w:rPr>
              <w:t>1 618,6</w:t>
            </w:r>
          </w:p>
        </w:tc>
        <w:tc>
          <w:tcPr>
            <w:tcW w:w="1080" w:type="dxa"/>
            <w:tcBorders>
              <w:top w:val="nil"/>
              <w:left w:val="nil"/>
              <w:bottom w:val="single" w:sz="4" w:space="0" w:color="auto"/>
              <w:right w:val="single" w:sz="4" w:space="0" w:color="auto"/>
            </w:tcBorders>
            <w:shd w:val="clear" w:color="auto" w:fill="auto"/>
            <w:vAlign w:val="center"/>
            <w:hideMark/>
          </w:tcPr>
          <w:p w:rsidR="0085739F" w:rsidRPr="009359A0" w:rsidRDefault="0085739F" w:rsidP="0085739F">
            <w:pPr>
              <w:spacing w:after="0" w:line="240" w:lineRule="auto"/>
              <w:jc w:val="center"/>
              <w:rPr>
                <w:rFonts w:ascii="Times New Roman" w:eastAsia="Times New Roman" w:hAnsi="Times New Roman" w:cs="Times New Roman"/>
                <w:i/>
                <w:sz w:val="20"/>
                <w:szCs w:val="20"/>
                <w:lang w:eastAsia="ru-RU"/>
              </w:rPr>
            </w:pPr>
            <w:r w:rsidRPr="009359A0">
              <w:rPr>
                <w:rFonts w:ascii="Times New Roman" w:eastAsia="Times New Roman" w:hAnsi="Times New Roman" w:cs="Times New Roman"/>
                <w:i/>
                <w:sz w:val="20"/>
                <w:szCs w:val="20"/>
                <w:lang w:eastAsia="ru-RU"/>
              </w:rPr>
              <w:t>6 403,8</w:t>
            </w:r>
          </w:p>
        </w:tc>
        <w:tc>
          <w:tcPr>
            <w:tcW w:w="1124" w:type="dxa"/>
            <w:tcBorders>
              <w:top w:val="nil"/>
              <w:left w:val="nil"/>
              <w:bottom w:val="single" w:sz="4" w:space="0" w:color="auto"/>
              <w:right w:val="single" w:sz="4" w:space="0" w:color="auto"/>
            </w:tcBorders>
            <w:shd w:val="clear" w:color="auto" w:fill="auto"/>
            <w:vAlign w:val="center"/>
            <w:hideMark/>
          </w:tcPr>
          <w:p w:rsidR="0085739F" w:rsidRPr="009359A0" w:rsidRDefault="0085739F" w:rsidP="0085739F">
            <w:pPr>
              <w:spacing w:after="0" w:line="240" w:lineRule="auto"/>
              <w:jc w:val="center"/>
              <w:rPr>
                <w:rFonts w:ascii="Times New Roman" w:eastAsia="Times New Roman" w:hAnsi="Times New Roman" w:cs="Times New Roman"/>
                <w:i/>
                <w:sz w:val="20"/>
                <w:szCs w:val="20"/>
                <w:lang w:eastAsia="ru-RU"/>
              </w:rPr>
            </w:pPr>
            <w:r w:rsidRPr="009359A0">
              <w:rPr>
                <w:rFonts w:ascii="Times New Roman" w:eastAsia="Times New Roman" w:hAnsi="Times New Roman" w:cs="Times New Roman"/>
                <w:i/>
                <w:sz w:val="20"/>
                <w:szCs w:val="20"/>
                <w:lang w:eastAsia="ru-RU"/>
              </w:rPr>
              <w:t>6 209,1</w:t>
            </w:r>
          </w:p>
        </w:tc>
      </w:tr>
      <w:tr w:rsidR="0085739F" w:rsidRPr="009359A0" w:rsidTr="001F162D">
        <w:trPr>
          <w:trHeight w:val="315"/>
        </w:trPr>
        <w:tc>
          <w:tcPr>
            <w:tcW w:w="2709" w:type="dxa"/>
            <w:vMerge/>
            <w:tcBorders>
              <w:top w:val="nil"/>
              <w:left w:val="single" w:sz="4" w:space="0" w:color="auto"/>
              <w:bottom w:val="single" w:sz="4" w:space="0" w:color="auto"/>
              <w:right w:val="single" w:sz="4" w:space="0" w:color="auto"/>
            </w:tcBorders>
            <w:vAlign w:val="center"/>
            <w:hideMark/>
          </w:tcPr>
          <w:p w:rsidR="0085739F" w:rsidRPr="009359A0" w:rsidRDefault="0085739F" w:rsidP="0085739F">
            <w:pPr>
              <w:spacing w:after="0" w:line="240" w:lineRule="auto"/>
              <w:rPr>
                <w:rFonts w:ascii="Times New Roman" w:eastAsia="Times New Roman" w:hAnsi="Times New Roman" w:cs="Times New Roman"/>
                <w:i/>
                <w:sz w:val="20"/>
                <w:szCs w:val="20"/>
                <w:lang w:eastAsia="ru-RU"/>
              </w:rPr>
            </w:pPr>
          </w:p>
        </w:tc>
        <w:tc>
          <w:tcPr>
            <w:tcW w:w="3471" w:type="dxa"/>
            <w:tcBorders>
              <w:top w:val="nil"/>
              <w:left w:val="nil"/>
              <w:bottom w:val="single" w:sz="4" w:space="0" w:color="auto"/>
              <w:right w:val="single" w:sz="4" w:space="0" w:color="auto"/>
            </w:tcBorders>
            <w:shd w:val="clear" w:color="auto" w:fill="auto"/>
            <w:vAlign w:val="center"/>
            <w:hideMark/>
          </w:tcPr>
          <w:p w:rsidR="0085739F" w:rsidRPr="009359A0" w:rsidRDefault="0085739F" w:rsidP="0085739F">
            <w:pPr>
              <w:spacing w:after="0" w:line="240" w:lineRule="auto"/>
              <w:rPr>
                <w:rFonts w:ascii="Times New Roman" w:eastAsia="Times New Roman" w:hAnsi="Times New Roman" w:cs="Times New Roman"/>
                <w:i/>
                <w:sz w:val="20"/>
                <w:szCs w:val="20"/>
                <w:lang w:eastAsia="ru-RU"/>
              </w:rPr>
            </w:pPr>
            <w:r w:rsidRPr="009359A0">
              <w:rPr>
                <w:rFonts w:ascii="Times New Roman" w:eastAsia="Times New Roman" w:hAnsi="Times New Roman" w:cs="Times New Roman"/>
                <w:i/>
                <w:sz w:val="20"/>
                <w:szCs w:val="20"/>
                <w:lang w:eastAsia="ru-RU"/>
              </w:rPr>
              <w:t xml:space="preserve">Пайыздар боюнча </w:t>
            </w:r>
          </w:p>
        </w:tc>
        <w:tc>
          <w:tcPr>
            <w:tcW w:w="984" w:type="dxa"/>
            <w:tcBorders>
              <w:top w:val="nil"/>
              <w:left w:val="nil"/>
              <w:bottom w:val="single" w:sz="4" w:space="0" w:color="auto"/>
              <w:right w:val="single" w:sz="4" w:space="0" w:color="auto"/>
            </w:tcBorders>
            <w:shd w:val="clear" w:color="auto" w:fill="auto"/>
            <w:vAlign w:val="center"/>
            <w:hideMark/>
          </w:tcPr>
          <w:p w:rsidR="0085739F" w:rsidRPr="009359A0" w:rsidRDefault="0085739F" w:rsidP="0085739F">
            <w:pPr>
              <w:spacing w:after="0" w:line="240" w:lineRule="auto"/>
              <w:jc w:val="center"/>
              <w:rPr>
                <w:rFonts w:ascii="Times New Roman" w:eastAsia="Times New Roman" w:hAnsi="Times New Roman" w:cs="Times New Roman"/>
                <w:i/>
                <w:sz w:val="20"/>
                <w:szCs w:val="20"/>
                <w:lang w:eastAsia="ru-RU"/>
              </w:rPr>
            </w:pPr>
            <w:r w:rsidRPr="009359A0">
              <w:rPr>
                <w:rFonts w:ascii="Times New Roman" w:eastAsia="Times New Roman" w:hAnsi="Times New Roman" w:cs="Times New Roman"/>
                <w:i/>
                <w:sz w:val="20"/>
                <w:szCs w:val="20"/>
                <w:lang w:eastAsia="ru-RU"/>
              </w:rPr>
              <w:t>122,2</w:t>
            </w:r>
          </w:p>
        </w:tc>
        <w:tc>
          <w:tcPr>
            <w:tcW w:w="1080" w:type="dxa"/>
            <w:tcBorders>
              <w:top w:val="nil"/>
              <w:left w:val="nil"/>
              <w:bottom w:val="single" w:sz="4" w:space="0" w:color="auto"/>
              <w:right w:val="single" w:sz="4" w:space="0" w:color="auto"/>
            </w:tcBorders>
            <w:shd w:val="clear" w:color="auto" w:fill="auto"/>
            <w:vAlign w:val="center"/>
            <w:hideMark/>
          </w:tcPr>
          <w:p w:rsidR="0085739F" w:rsidRPr="009359A0" w:rsidRDefault="0085739F" w:rsidP="0085739F">
            <w:pPr>
              <w:spacing w:after="0" w:line="240" w:lineRule="auto"/>
              <w:jc w:val="center"/>
              <w:rPr>
                <w:rFonts w:ascii="Times New Roman" w:eastAsia="Times New Roman" w:hAnsi="Times New Roman" w:cs="Times New Roman"/>
                <w:i/>
                <w:sz w:val="20"/>
                <w:szCs w:val="20"/>
                <w:lang w:eastAsia="ru-RU"/>
              </w:rPr>
            </w:pPr>
            <w:r w:rsidRPr="009359A0">
              <w:rPr>
                <w:rFonts w:ascii="Times New Roman" w:eastAsia="Times New Roman" w:hAnsi="Times New Roman" w:cs="Times New Roman"/>
                <w:i/>
                <w:sz w:val="20"/>
                <w:szCs w:val="20"/>
                <w:lang w:eastAsia="ru-RU"/>
              </w:rPr>
              <w:t>3 697,6</w:t>
            </w:r>
          </w:p>
        </w:tc>
        <w:tc>
          <w:tcPr>
            <w:tcW w:w="1124" w:type="dxa"/>
            <w:tcBorders>
              <w:top w:val="nil"/>
              <w:left w:val="nil"/>
              <w:bottom w:val="single" w:sz="4" w:space="0" w:color="auto"/>
              <w:right w:val="single" w:sz="4" w:space="0" w:color="auto"/>
            </w:tcBorders>
            <w:shd w:val="clear" w:color="auto" w:fill="auto"/>
            <w:vAlign w:val="center"/>
            <w:hideMark/>
          </w:tcPr>
          <w:p w:rsidR="0085739F" w:rsidRPr="009359A0" w:rsidRDefault="0085739F" w:rsidP="0085739F">
            <w:pPr>
              <w:spacing w:after="0" w:line="240" w:lineRule="auto"/>
              <w:jc w:val="center"/>
              <w:rPr>
                <w:rFonts w:ascii="Times New Roman" w:eastAsia="Times New Roman" w:hAnsi="Times New Roman" w:cs="Times New Roman"/>
                <w:i/>
                <w:sz w:val="20"/>
                <w:szCs w:val="20"/>
                <w:lang w:eastAsia="ru-RU"/>
              </w:rPr>
            </w:pPr>
            <w:r w:rsidRPr="009359A0">
              <w:rPr>
                <w:rFonts w:ascii="Times New Roman" w:eastAsia="Times New Roman" w:hAnsi="Times New Roman" w:cs="Times New Roman"/>
                <w:i/>
                <w:sz w:val="20"/>
                <w:szCs w:val="20"/>
                <w:lang w:eastAsia="ru-RU"/>
              </w:rPr>
              <w:t>892,6</w:t>
            </w:r>
          </w:p>
        </w:tc>
      </w:tr>
      <w:tr w:rsidR="0085739F" w:rsidRPr="009359A0" w:rsidTr="001F162D">
        <w:trPr>
          <w:trHeight w:val="315"/>
        </w:trPr>
        <w:tc>
          <w:tcPr>
            <w:tcW w:w="2709" w:type="dxa"/>
            <w:vMerge/>
            <w:tcBorders>
              <w:top w:val="nil"/>
              <w:left w:val="single" w:sz="4" w:space="0" w:color="auto"/>
              <w:bottom w:val="single" w:sz="4" w:space="0" w:color="auto"/>
              <w:right w:val="single" w:sz="4" w:space="0" w:color="auto"/>
            </w:tcBorders>
            <w:vAlign w:val="center"/>
            <w:hideMark/>
          </w:tcPr>
          <w:p w:rsidR="0085739F" w:rsidRPr="009359A0" w:rsidRDefault="0085739F" w:rsidP="0085739F">
            <w:pPr>
              <w:spacing w:after="0" w:line="240" w:lineRule="auto"/>
              <w:rPr>
                <w:rFonts w:ascii="Times New Roman" w:eastAsia="Times New Roman" w:hAnsi="Times New Roman" w:cs="Times New Roman"/>
                <w:i/>
                <w:sz w:val="20"/>
                <w:szCs w:val="20"/>
                <w:lang w:eastAsia="ru-RU"/>
              </w:rPr>
            </w:pPr>
          </w:p>
        </w:tc>
        <w:tc>
          <w:tcPr>
            <w:tcW w:w="3471" w:type="dxa"/>
            <w:tcBorders>
              <w:top w:val="nil"/>
              <w:left w:val="nil"/>
              <w:bottom w:val="single" w:sz="4" w:space="0" w:color="auto"/>
              <w:right w:val="single" w:sz="4" w:space="0" w:color="auto"/>
            </w:tcBorders>
            <w:shd w:val="clear" w:color="auto" w:fill="auto"/>
            <w:vAlign w:val="center"/>
            <w:hideMark/>
          </w:tcPr>
          <w:p w:rsidR="0085739F" w:rsidRPr="009359A0" w:rsidRDefault="0085739F" w:rsidP="0085739F">
            <w:pPr>
              <w:spacing w:after="0" w:line="240" w:lineRule="auto"/>
              <w:rPr>
                <w:rFonts w:ascii="Times New Roman" w:eastAsia="Times New Roman" w:hAnsi="Times New Roman" w:cs="Times New Roman"/>
                <w:i/>
                <w:sz w:val="20"/>
                <w:szCs w:val="20"/>
                <w:lang w:eastAsia="ru-RU"/>
              </w:rPr>
            </w:pPr>
            <w:r w:rsidRPr="009359A0">
              <w:rPr>
                <w:rFonts w:ascii="Times New Roman" w:eastAsia="Times New Roman" w:hAnsi="Times New Roman" w:cs="Times New Roman"/>
                <w:i/>
                <w:sz w:val="20"/>
                <w:szCs w:val="20"/>
                <w:lang w:eastAsia="ru-RU"/>
              </w:rPr>
              <w:t xml:space="preserve">Айып пулдар боюнча </w:t>
            </w:r>
          </w:p>
        </w:tc>
        <w:tc>
          <w:tcPr>
            <w:tcW w:w="984" w:type="dxa"/>
            <w:tcBorders>
              <w:top w:val="nil"/>
              <w:left w:val="nil"/>
              <w:bottom w:val="single" w:sz="4" w:space="0" w:color="auto"/>
              <w:right w:val="single" w:sz="4" w:space="0" w:color="auto"/>
            </w:tcBorders>
            <w:shd w:val="clear" w:color="auto" w:fill="auto"/>
            <w:vAlign w:val="center"/>
            <w:hideMark/>
          </w:tcPr>
          <w:p w:rsidR="0085739F" w:rsidRPr="009359A0" w:rsidRDefault="0085739F" w:rsidP="0085739F">
            <w:pPr>
              <w:spacing w:after="0" w:line="240" w:lineRule="auto"/>
              <w:jc w:val="center"/>
              <w:rPr>
                <w:rFonts w:ascii="Times New Roman" w:eastAsia="Times New Roman" w:hAnsi="Times New Roman" w:cs="Times New Roman"/>
                <w:i/>
                <w:sz w:val="20"/>
                <w:szCs w:val="20"/>
                <w:lang w:eastAsia="ru-RU"/>
              </w:rPr>
            </w:pPr>
            <w:r w:rsidRPr="009359A0">
              <w:rPr>
                <w:rFonts w:ascii="Times New Roman" w:eastAsia="Times New Roman" w:hAnsi="Times New Roman" w:cs="Times New Roman"/>
                <w:i/>
                <w:sz w:val="20"/>
                <w:szCs w:val="20"/>
                <w:lang w:eastAsia="ru-RU"/>
              </w:rPr>
              <w:t>0,0</w:t>
            </w:r>
          </w:p>
        </w:tc>
        <w:tc>
          <w:tcPr>
            <w:tcW w:w="1080" w:type="dxa"/>
            <w:tcBorders>
              <w:top w:val="nil"/>
              <w:left w:val="nil"/>
              <w:bottom w:val="single" w:sz="4" w:space="0" w:color="auto"/>
              <w:right w:val="single" w:sz="4" w:space="0" w:color="auto"/>
            </w:tcBorders>
            <w:shd w:val="clear" w:color="auto" w:fill="auto"/>
            <w:vAlign w:val="center"/>
            <w:hideMark/>
          </w:tcPr>
          <w:p w:rsidR="0085739F" w:rsidRPr="009359A0" w:rsidRDefault="0085739F" w:rsidP="0085739F">
            <w:pPr>
              <w:spacing w:after="0" w:line="240" w:lineRule="auto"/>
              <w:jc w:val="center"/>
              <w:rPr>
                <w:rFonts w:ascii="Times New Roman" w:eastAsia="Times New Roman" w:hAnsi="Times New Roman" w:cs="Times New Roman"/>
                <w:i/>
                <w:sz w:val="20"/>
                <w:szCs w:val="20"/>
                <w:lang w:eastAsia="ru-RU"/>
              </w:rPr>
            </w:pPr>
            <w:r w:rsidRPr="009359A0">
              <w:rPr>
                <w:rFonts w:ascii="Times New Roman" w:eastAsia="Times New Roman" w:hAnsi="Times New Roman" w:cs="Times New Roman"/>
                <w:i/>
                <w:sz w:val="20"/>
                <w:szCs w:val="20"/>
                <w:lang w:eastAsia="ru-RU"/>
              </w:rPr>
              <w:t>1,3</w:t>
            </w:r>
          </w:p>
        </w:tc>
        <w:tc>
          <w:tcPr>
            <w:tcW w:w="1124" w:type="dxa"/>
            <w:tcBorders>
              <w:top w:val="nil"/>
              <w:left w:val="nil"/>
              <w:bottom w:val="single" w:sz="4" w:space="0" w:color="auto"/>
              <w:right w:val="single" w:sz="4" w:space="0" w:color="auto"/>
            </w:tcBorders>
            <w:shd w:val="clear" w:color="auto" w:fill="auto"/>
            <w:vAlign w:val="center"/>
            <w:hideMark/>
          </w:tcPr>
          <w:p w:rsidR="0085739F" w:rsidRPr="009359A0" w:rsidRDefault="0085739F" w:rsidP="0085739F">
            <w:pPr>
              <w:spacing w:after="0" w:line="240" w:lineRule="auto"/>
              <w:jc w:val="center"/>
              <w:rPr>
                <w:rFonts w:ascii="Times New Roman" w:eastAsia="Times New Roman" w:hAnsi="Times New Roman" w:cs="Times New Roman"/>
                <w:i/>
                <w:sz w:val="20"/>
                <w:szCs w:val="20"/>
                <w:lang w:eastAsia="ru-RU"/>
              </w:rPr>
            </w:pPr>
            <w:r w:rsidRPr="009359A0">
              <w:rPr>
                <w:rFonts w:ascii="Times New Roman" w:eastAsia="Times New Roman" w:hAnsi="Times New Roman" w:cs="Times New Roman"/>
                <w:i/>
                <w:sz w:val="20"/>
                <w:szCs w:val="20"/>
                <w:lang w:eastAsia="ru-RU"/>
              </w:rPr>
              <w:t>1,3</w:t>
            </w:r>
          </w:p>
        </w:tc>
      </w:tr>
      <w:tr w:rsidR="0085739F" w:rsidRPr="009359A0" w:rsidTr="001F162D">
        <w:trPr>
          <w:trHeight w:val="315"/>
        </w:trPr>
        <w:tc>
          <w:tcPr>
            <w:tcW w:w="2709" w:type="dxa"/>
            <w:vMerge/>
            <w:tcBorders>
              <w:top w:val="nil"/>
              <w:left w:val="single" w:sz="4" w:space="0" w:color="auto"/>
              <w:bottom w:val="single" w:sz="4" w:space="0" w:color="auto"/>
              <w:right w:val="single" w:sz="4" w:space="0" w:color="auto"/>
            </w:tcBorders>
            <w:vAlign w:val="center"/>
            <w:hideMark/>
          </w:tcPr>
          <w:p w:rsidR="0085739F" w:rsidRPr="009359A0" w:rsidRDefault="0085739F" w:rsidP="0085739F">
            <w:pPr>
              <w:spacing w:after="0" w:line="240" w:lineRule="auto"/>
              <w:rPr>
                <w:rFonts w:ascii="Times New Roman" w:eastAsia="Times New Roman" w:hAnsi="Times New Roman" w:cs="Times New Roman"/>
                <w:i/>
                <w:sz w:val="20"/>
                <w:szCs w:val="20"/>
                <w:lang w:eastAsia="ru-RU"/>
              </w:rPr>
            </w:pPr>
          </w:p>
        </w:tc>
        <w:tc>
          <w:tcPr>
            <w:tcW w:w="3471" w:type="dxa"/>
            <w:tcBorders>
              <w:top w:val="nil"/>
              <w:left w:val="nil"/>
              <w:bottom w:val="single" w:sz="4" w:space="0" w:color="auto"/>
              <w:right w:val="single" w:sz="4" w:space="0" w:color="auto"/>
            </w:tcBorders>
            <w:shd w:val="clear" w:color="auto" w:fill="auto"/>
            <w:vAlign w:val="center"/>
            <w:hideMark/>
          </w:tcPr>
          <w:p w:rsidR="0085739F" w:rsidRPr="009359A0" w:rsidRDefault="0085739F" w:rsidP="0085739F">
            <w:pPr>
              <w:spacing w:after="0" w:line="240" w:lineRule="auto"/>
              <w:rPr>
                <w:rFonts w:ascii="Times New Roman" w:eastAsia="Times New Roman" w:hAnsi="Times New Roman" w:cs="Times New Roman"/>
                <w:i/>
                <w:sz w:val="20"/>
                <w:szCs w:val="20"/>
                <w:lang w:eastAsia="ru-RU"/>
              </w:rPr>
            </w:pPr>
            <w:r w:rsidRPr="009359A0">
              <w:rPr>
                <w:rFonts w:ascii="Times New Roman" w:eastAsia="Times New Roman" w:hAnsi="Times New Roman" w:cs="Times New Roman"/>
                <w:i/>
                <w:sz w:val="20"/>
                <w:szCs w:val="20"/>
                <w:lang w:eastAsia="ru-RU"/>
              </w:rPr>
              <w:t xml:space="preserve">Бардыгы: </w:t>
            </w:r>
          </w:p>
        </w:tc>
        <w:tc>
          <w:tcPr>
            <w:tcW w:w="984" w:type="dxa"/>
            <w:tcBorders>
              <w:top w:val="nil"/>
              <w:left w:val="nil"/>
              <w:bottom w:val="single" w:sz="4" w:space="0" w:color="auto"/>
              <w:right w:val="single" w:sz="4" w:space="0" w:color="auto"/>
            </w:tcBorders>
            <w:shd w:val="clear" w:color="auto" w:fill="auto"/>
            <w:vAlign w:val="center"/>
            <w:hideMark/>
          </w:tcPr>
          <w:p w:rsidR="0085739F" w:rsidRPr="009359A0" w:rsidRDefault="0085739F" w:rsidP="0085739F">
            <w:pPr>
              <w:spacing w:after="0" w:line="240" w:lineRule="auto"/>
              <w:jc w:val="center"/>
              <w:rPr>
                <w:rFonts w:ascii="Times New Roman" w:eastAsia="Times New Roman" w:hAnsi="Times New Roman" w:cs="Times New Roman"/>
                <w:i/>
                <w:sz w:val="20"/>
                <w:szCs w:val="20"/>
                <w:lang w:eastAsia="ru-RU"/>
              </w:rPr>
            </w:pPr>
            <w:r w:rsidRPr="009359A0">
              <w:rPr>
                <w:rFonts w:ascii="Times New Roman" w:eastAsia="Times New Roman" w:hAnsi="Times New Roman" w:cs="Times New Roman"/>
                <w:i/>
                <w:sz w:val="20"/>
                <w:szCs w:val="20"/>
                <w:lang w:eastAsia="ru-RU"/>
              </w:rPr>
              <w:t>1 740,8</w:t>
            </w:r>
          </w:p>
        </w:tc>
        <w:tc>
          <w:tcPr>
            <w:tcW w:w="1080" w:type="dxa"/>
            <w:tcBorders>
              <w:top w:val="nil"/>
              <w:left w:val="nil"/>
              <w:bottom w:val="single" w:sz="4" w:space="0" w:color="auto"/>
              <w:right w:val="single" w:sz="4" w:space="0" w:color="auto"/>
            </w:tcBorders>
            <w:shd w:val="clear" w:color="auto" w:fill="auto"/>
            <w:vAlign w:val="center"/>
            <w:hideMark/>
          </w:tcPr>
          <w:p w:rsidR="0085739F" w:rsidRPr="009359A0" w:rsidRDefault="0085739F" w:rsidP="0085739F">
            <w:pPr>
              <w:spacing w:after="0" w:line="240" w:lineRule="auto"/>
              <w:jc w:val="center"/>
              <w:rPr>
                <w:rFonts w:ascii="Times New Roman" w:eastAsia="Times New Roman" w:hAnsi="Times New Roman" w:cs="Times New Roman"/>
                <w:i/>
                <w:sz w:val="20"/>
                <w:szCs w:val="20"/>
                <w:lang w:eastAsia="ru-RU"/>
              </w:rPr>
            </w:pPr>
            <w:r w:rsidRPr="009359A0">
              <w:rPr>
                <w:rFonts w:ascii="Times New Roman" w:eastAsia="Times New Roman" w:hAnsi="Times New Roman" w:cs="Times New Roman"/>
                <w:i/>
                <w:sz w:val="20"/>
                <w:szCs w:val="20"/>
                <w:lang w:eastAsia="ru-RU"/>
              </w:rPr>
              <w:t>10 102,7</w:t>
            </w:r>
          </w:p>
        </w:tc>
        <w:tc>
          <w:tcPr>
            <w:tcW w:w="1124" w:type="dxa"/>
            <w:tcBorders>
              <w:top w:val="nil"/>
              <w:left w:val="nil"/>
              <w:bottom w:val="single" w:sz="4" w:space="0" w:color="auto"/>
              <w:right w:val="single" w:sz="4" w:space="0" w:color="auto"/>
            </w:tcBorders>
            <w:shd w:val="clear" w:color="auto" w:fill="auto"/>
            <w:vAlign w:val="center"/>
            <w:hideMark/>
          </w:tcPr>
          <w:p w:rsidR="0085739F" w:rsidRPr="009359A0" w:rsidRDefault="0085739F" w:rsidP="0085739F">
            <w:pPr>
              <w:spacing w:after="0" w:line="240" w:lineRule="auto"/>
              <w:jc w:val="center"/>
              <w:rPr>
                <w:rFonts w:ascii="Times New Roman" w:eastAsia="Times New Roman" w:hAnsi="Times New Roman" w:cs="Times New Roman"/>
                <w:i/>
                <w:sz w:val="20"/>
                <w:szCs w:val="20"/>
                <w:lang w:eastAsia="ru-RU"/>
              </w:rPr>
            </w:pPr>
            <w:r w:rsidRPr="009359A0">
              <w:rPr>
                <w:rFonts w:ascii="Times New Roman" w:eastAsia="Times New Roman" w:hAnsi="Times New Roman" w:cs="Times New Roman"/>
                <w:i/>
                <w:sz w:val="20"/>
                <w:szCs w:val="20"/>
                <w:lang w:eastAsia="ru-RU"/>
              </w:rPr>
              <w:t>7 103,0</w:t>
            </w:r>
          </w:p>
        </w:tc>
      </w:tr>
    </w:tbl>
    <w:p w:rsidR="00CE50D6" w:rsidRPr="009359A0" w:rsidRDefault="00CE50D6" w:rsidP="00CE50D6">
      <w:pPr>
        <w:spacing w:after="0" w:line="240" w:lineRule="auto"/>
        <w:ind w:firstLine="709"/>
        <w:jc w:val="both"/>
        <w:rPr>
          <w:rFonts w:ascii="Times New Roman" w:eastAsia="SimSun" w:hAnsi="Times New Roman" w:cs="Times New Roman"/>
          <w:sz w:val="28"/>
          <w:szCs w:val="28"/>
        </w:rPr>
      </w:pPr>
      <w:r w:rsidRPr="009359A0">
        <w:rPr>
          <w:rFonts w:ascii="Times New Roman" w:eastAsia="SimSun" w:hAnsi="Times New Roman" w:cs="Times New Roman"/>
          <w:sz w:val="28"/>
          <w:szCs w:val="28"/>
        </w:rPr>
        <w:t xml:space="preserve">Жыйынтыгында, 2022-жылга бюджеттик кредиттер боюнча төлөмдөрдүн жыйынды суммасы </w:t>
      </w:r>
      <w:r w:rsidRPr="009359A0">
        <w:rPr>
          <w:rFonts w:ascii="Times New Roman" w:eastAsia="SimSun" w:hAnsi="Times New Roman" w:cs="Times New Roman"/>
          <w:b/>
          <w:sz w:val="28"/>
          <w:szCs w:val="28"/>
        </w:rPr>
        <w:t>1740,8 млн. сомго</w:t>
      </w:r>
      <w:r w:rsidRPr="009359A0">
        <w:rPr>
          <w:rFonts w:ascii="Times New Roman" w:eastAsia="SimSun" w:hAnsi="Times New Roman" w:cs="Times New Roman"/>
          <w:sz w:val="28"/>
          <w:szCs w:val="28"/>
        </w:rPr>
        <w:t xml:space="preserve"> графикте белгиленген суммадан төмөн болжолдонууда</w:t>
      </w:r>
      <w:r w:rsidRPr="009359A0">
        <w:t xml:space="preserve"> </w:t>
      </w:r>
      <w:r w:rsidRPr="009359A0">
        <w:rPr>
          <w:rFonts w:ascii="Times New Roman" w:eastAsia="SimSun" w:hAnsi="Times New Roman" w:cs="Times New Roman"/>
          <w:sz w:val="28"/>
          <w:szCs w:val="28"/>
        </w:rPr>
        <w:t xml:space="preserve">(анын ичинде: негизги сумма боюнча </w:t>
      </w:r>
      <w:r w:rsidR="000A0172" w:rsidRPr="009359A0">
        <w:rPr>
          <w:rFonts w:ascii="Times New Roman" w:eastAsia="SimSun" w:hAnsi="Times New Roman" w:cs="Times New Roman"/>
          <w:sz w:val="28"/>
          <w:szCs w:val="28"/>
        </w:rPr>
        <w:t xml:space="preserve">- </w:t>
      </w:r>
      <w:r w:rsidRPr="009359A0">
        <w:rPr>
          <w:rFonts w:ascii="Times New Roman" w:eastAsia="SimSun" w:hAnsi="Times New Roman" w:cs="Times New Roman"/>
          <w:b/>
          <w:sz w:val="28"/>
          <w:szCs w:val="28"/>
        </w:rPr>
        <w:t>1 618,6 млн. сом</w:t>
      </w:r>
      <w:r w:rsidRPr="009359A0">
        <w:rPr>
          <w:rFonts w:ascii="Times New Roman" w:eastAsia="SimSun" w:hAnsi="Times New Roman" w:cs="Times New Roman"/>
          <w:sz w:val="28"/>
          <w:szCs w:val="28"/>
        </w:rPr>
        <w:t xml:space="preserve"> жана пайыздар боюнча</w:t>
      </w:r>
      <w:r w:rsidR="000A0172" w:rsidRPr="009359A0">
        <w:rPr>
          <w:rFonts w:ascii="Times New Roman" w:eastAsia="SimSun" w:hAnsi="Times New Roman" w:cs="Times New Roman"/>
          <w:sz w:val="28"/>
          <w:szCs w:val="28"/>
        </w:rPr>
        <w:t xml:space="preserve"> -</w:t>
      </w:r>
      <w:r w:rsidRPr="009359A0">
        <w:rPr>
          <w:rFonts w:ascii="Times New Roman" w:eastAsia="SimSun" w:hAnsi="Times New Roman" w:cs="Times New Roman"/>
          <w:sz w:val="28"/>
          <w:szCs w:val="28"/>
        </w:rPr>
        <w:t xml:space="preserve"> </w:t>
      </w:r>
      <w:r w:rsidRPr="009359A0">
        <w:rPr>
          <w:rFonts w:ascii="Times New Roman" w:eastAsia="SimSun" w:hAnsi="Times New Roman" w:cs="Times New Roman"/>
          <w:b/>
          <w:sz w:val="28"/>
          <w:szCs w:val="28"/>
        </w:rPr>
        <w:t>122,2 млн. сом</w:t>
      </w:r>
      <w:r w:rsidRPr="009359A0">
        <w:rPr>
          <w:rFonts w:ascii="Times New Roman" w:eastAsia="SimSun" w:hAnsi="Times New Roman" w:cs="Times New Roman"/>
          <w:sz w:val="28"/>
          <w:szCs w:val="28"/>
        </w:rPr>
        <w:t xml:space="preserve">), ал республикалык бюджеттин тартыштыгынын жана кирешесинин өлчөмүнө таасирин тийгизет. </w:t>
      </w:r>
    </w:p>
    <w:p w:rsidR="000A0172" w:rsidRPr="009359A0" w:rsidRDefault="000A0172" w:rsidP="000A0172">
      <w:pPr>
        <w:spacing w:after="0" w:line="240" w:lineRule="auto"/>
        <w:ind w:firstLine="709"/>
        <w:jc w:val="both"/>
        <w:rPr>
          <w:rFonts w:ascii="Times New Roman" w:eastAsia="SimSun" w:hAnsi="Times New Roman" w:cs="Times New Roman"/>
          <w:sz w:val="28"/>
          <w:szCs w:val="28"/>
        </w:rPr>
      </w:pPr>
      <w:r w:rsidRPr="009359A0">
        <w:rPr>
          <w:rFonts w:ascii="Times New Roman" w:eastAsia="SimSun" w:hAnsi="Times New Roman" w:cs="Times New Roman"/>
          <w:sz w:val="28"/>
          <w:szCs w:val="28"/>
        </w:rPr>
        <w:t>Мында, Мыйзам долбооруна карата түшүндүрмө катында мындай белгиленген, негизги сумманы төлөө, карыз милдеттенмелеринин  графиктеринин натыйжасында эсепте</w:t>
      </w:r>
      <w:r w:rsidR="009D2851" w:rsidRPr="009359A0">
        <w:rPr>
          <w:rFonts w:ascii="Times New Roman" w:eastAsia="SimSun" w:hAnsi="Times New Roman" w:cs="Times New Roman"/>
          <w:sz w:val="28"/>
          <w:szCs w:val="28"/>
        </w:rPr>
        <w:t>п</w:t>
      </w:r>
      <w:r w:rsidRPr="009359A0">
        <w:rPr>
          <w:rFonts w:ascii="Times New Roman" w:eastAsia="SimSun" w:hAnsi="Times New Roman" w:cs="Times New Roman"/>
          <w:sz w:val="28"/>
          <w:szCs w:val="28"/>
        </w:rPr>
        <w:t xml:space="preserve"> чыгарылган. </w:t>
      </w:r>
    </w:p>
    <w:p w:rsidR="000A0172" w:rsidRPr="009359A0" w:rsidRDefault="000A0172" w:rsidP="000A0172">
      <w:pPr>
        <w:spacing w:after="0" w:line="240" w:lineRule="auto"/>
        <w:ind w:firstLine="709"/>
        <w:jc w:val="both"/>
        <w:rPr>
          <w:rFonts w:ascii="Times New Roman" w:eastAsia="SimSun" w:hAnsi="Times New Roman" w:cs="Times New Roman"/>
          <w:sz w:val="28"/>
          <w:szCs w:val="28"/>
        </w:rPr>
      </w:pPr>
      <w:r w:rsidRPr="009359A0">
        <w:rPr>
          <w:rFonts w:ascii="Times New Roman" w:eastAsia="SimSun" w:hAnsi="Times New Roman" w:cs="Times New Roman"/>
          <w:sz w:val="28"/>
          <w:szCs w:val="28"/>
        </w:rPr>
        <w:t xml:space="preserve"> Төлөөнүн болжолдонгон суммасына </w:t>
      </w:r>
      <w:r w:rsidR="00FF490D" w:rsidRPr="009359A0">
        <w:rPr>
          <w:rFonts w:ascii="Times New Roman" w:eastAsia="SimSun" w:hAnsi="Times New Roman" w:cs="Times New Roman"/>
          <w:sz w:val="28"/>
          <w:szCs w:val="28"/>
        </w:rPr>
        <w:t>мөөнөтү өткөн карыз киргизилген эмес</w:t>
      </w:r>
      <w:r w:rsidR="00FF490D">
        <w:rPr>
          <w:rFonts w:ascii="Times New Roman" w:eastAsia="SimSun" w:hAnsi="Times New Roman" w:cs="Times New Roman"/>
          <w:sz w:val="28"/>
          <w:szCs w:val="28"/>
        </w:rPr>
        <w:t>.</w:t>
      </w:r>
      <w:r w:rsidR="00FF490D" w:rsidRPr="009359A0">
        <w:rPr>
          <w:rFonts w:ascii="Times New Roman" w:eastAsia="SimSun" w:hAnsi="Times New Roman" w:cs="Times New Roman"/>
          <w:sz w:val="28"/>
          <w:szCs w:val="28"/>
        </w:rPr>
        <w:t xml:space="preserve"> </w:t>
      </w:r>
      <w:r w:rsidRPr="009359A0">
        <w:rPr>
          <w:rFonts w:ascii="Times New Roman" w:eastAsia="SimSun" w:hAnsi="Times New Roman" w:cs="Times New Roman"/>
          <w:sz w:val="28"/>
          <w:szCs w:val="28"/>
        </w:rPr>
        <w:t xml:space="preserve">2021-жылдын 1-июлуна </w:t>
      </w:r>
      <w:r w:rsidR="00FF490D">
        <w:rPr>
          <w:rFonts w:ascii="Times New Roman" w:eastAsia="SimSun" w:hAnsi="Times New Roman" w:cs="Times New Roman"/>
          <w:sz w:val="28"/>
          <w:szCs w:val="28"/>
        </w:rPr>
        <w:t xml:space="preserve">карата </w:t>
      </w:r>
      <w:r w:rsidRPr="009359A0">
        <w:rPr>
          <w:rFonts w:ascii="Times New Roman" w:eastAsia="SimSun" w:hAnsi="Times New Roman" w:cs="Times New Roman"/>
          <w:sz w:val="28"/>
          <w:szCs w:val="28"/>
        </w:rPr>
        <w:t>6</w:t>
      </w:r>
      <w:r w:rsidR="009D2851" w:rsidRPr="009359A0">
        <w:rPr>
          <w:rFonts w:ascii="Times New Roman" w:eastAsia="SimSun" w:hAnsi="Times New Roman" w:cs="Times New Roman"/>
          <w:sz w:val="28"/>
          <w:szCs w:val="28"/>
        </w:rPr>
        <w:t xml:space="preserve"> </w:t>
      </w:r>
      <w:r w:rsidRPr="009359A0">
        <w:rPr>
          <w:rFonts w:ascii="Times New Roman" w:eastAsia="SimSun" w:hAnsi="Times New Roman" w:cs="Times New Roman"/>
          <w:sz w:val="28"/>
          <w:szCs w:val="28"/>
        </w:rPr>
        <w:t>168,0 млн.  сомду түзгөн, жыл башына салыштырмалуу 2</w:t>
      </w:r>
      <w:r w:rsidR="009D2851" w:rsidRPr="009359A0">
        <w:rPr>
          <w:rFonts w:ascii="Times New Roman" w:eastAsia="SimSun" w:hAnsi="Times New Roman" w:cs="Times New Roman"/>
          <w:sz w:val="28"/>
          <w:szCs w:val="28"/>
        </w:rPr>
        <w:t xml:space="preserve"> </w:t>
      </w:r>
      <w:r w:rsidRPr="009359A0">
        <w:rPr>
          <w:rFonts w:ascii="Times New Roman" w:eastAsia="SimSun" w:hAnsi="Times New Roman" w:cs="Times New Roman"/>
          <w:sz w:val="28"/>
          <w:szCs w:val="28"/>
        </w:rPr>
        <w:t>215,4 млн. сом</w:t>
      </w:r>
      <w:r w:rsidR="009D2851" w:rsidRPr="009359A0">
        <w:rPr>
          <w:rFonts w:ascii="Times New Roman" w:eastAsia="SimSun" w:hAnsi="Times New Roman" w:cs="Times New Roman"/>
          <w:sz w:val="28"/>
          <w:szCs w:val="28"/>
        </w:rPr>
        <w:t>го</w:t>
      </w:r>
      <w:r w:rsidRPr="009359A0">
        <w:rPr>
          <w:rFonts w:ascii="Times New Roman" w:eastAsia="SimSun" w:hAnsi="Times New Roman" w:cs="Times New Roman"/>
          <w:sz w:val="28"/>
          <w:szCs w:val="28"/>
        </w:rPr>
        <w:t xml:space="preserve"> көбөйгөн</w:t>
      </w:r>
      <w:r w:rsidR="00E14AC6" w:rsidRPr="009359A0">
        <w:rPr>
          <w:rFonts w:ascii="Times New Roman" w:eastAsia="SimSun" w:hAnsi="Times New Roman" w:cs="Times New Roman"/>
          <w:sz w:val="28"/>
          <w:szCs w:val="28"/>
        </w:rPr>
        <w:t>, анын ичинен реалдуу учурдагы мөөнөтү өткөн карыз (</w:t>
      </w:r>
      <w:r w:rsidR="00275173" w:rsidRPr="009359A0">
        <w:rPr>
          <w:rFonts w:ascii="Times New Roman" w:eastAsia="SimSun" w:hAnsi="Times New Roman" w:cs="Times New Roman"/>
          <w:sz w:val="28"/>
          <w:szCs w:val="28"/>
        </w:rPr>
        <w:t>кайтарымсыз карыз</w:t>
      </w:r>
      <w:r w:rsidR="00D843B3">
        <w:rPr>
          <w:rFonts w:ascii="Times New Roman" w:eastAsia="SimSun" w:hAnsi="Times New Roman" w:cs="Times New Roman"/>
          <w:sz w:val="28"/>
          <w:szCs w:val="28"/>
        </w:rPr>
        <w:t>ды кармап калуу менен</w:t>
      </w:r>
      <w:r w:rsidR="00E14AC6" w:rsidRPr="009359A0">
        <w:rPr>
          <w:rFonts w:ascii="Times New Roman" w:eastAsia="SimSun" w:hAnsi="Times New Roman" w:cs="Times New Roman"/>
          <w:sz w:val="28"/>
          <w:szCs w:val="28"/>
        </w:rPr>
        <w:t xml:space="preserve">) </w:t>
      </w:r>
      <w:r w:rsidR="00E14AC6" w:rsidRPr="009359A0">
        <w:rPr>
          <w:rFonts w:ascii="Times New Roman" w:eastAsia="SimSun" w:hAnsi="Times New Roman" w:cs="Times New Roman"/>
          <w:b/>
          <w:sz w:val="28"/>
          <w:szCs w:val="28"/>
        </w:rPr>
        <w:t>1029,0 млн.сомду</w:t>
      </w:r>
      <w:r w:rsidR="00E14AC6" w:rsidRPr="009359A0">
        <w:rPr>
          <w:rFonts w:ascii="Times New Roman" w:eastAsia="SimSun" w:hAnsi="Times New Roman" w:cs="Times New Roman"/>
          <w:sz w:val="28"/>
          <w:szCs w:val="28"/>
        </w:rPr>
        <w:t xml:space="preserve"> түзгөн</w:t>
      </w:r>
      <w:r w:rsidRPr="009359A0">
        <w:rPr>
          <w:rFonts w:ascii="Times New Roman" w:eastAsia="SimSun" w:hAnsi="Times New Roman" w:cs="Times New Roman"/>
          <w:sz w:val="28"/>
          <w:szCs w:val="28"/>
        </w:rPr>
        <w:t>.</w:t>
      </w:r>
    </w:p>
    <w:p w:rsidR="000A0172" w:rsidRPr="009359A0" w:rsidRDefault="00F669C8" w:rsidP="000A0172">
      <w:pPr>
        <w:spacing w:after="0" w:line="240" w:lineRule="auto"/>
        <w:ind w:firstLine="709"/>
        <w:contextualSpacing/>
        <w:jc w:val="both"/>
        <w:rPr>
          <w:rFonts w:ascii="Times New Roman" w:eastAsia="SimSun" w:hAnsi="Times New Roman" w:cs="Times New Roman"/>
          <w:sz w:val="28"/>
          <w:szCs w:val="28"/>
        </w:rPr>
      </w:pPr>
      <w:r w:rsidRPr="009359A0">
        <w:rPr>
          <w:rFonts w:ascii="Times New Roman" w:eastAsia="SimSun" w:hAnsi="Times New Roman" w:cs="Times New Roman"/>
          <w:sz w:val="28"/>
          <w:szCs w:val="28"/>
        </w:rPr>
        <w:t xml:space="preserve">Бюджеттик кредиттерди </w:t>
      </w:r>
      <w:r w:rsidR="00FF490D">
        <w:rPr>
          <w:rFonts w:ascii="Times New Roman" w:eastAsia="SimSun" w:hAnsi="Times New Roman" w:cs="Times New Roman"/>
          <w:sz w:val="28"/>
          <w:szCs w:val="28"/>
        </w:rPr>
        <w:t xml:space="preserve">төлөөнүн эсеби </w:t>
      </w:r>
      <w:r w:rsidR="00FF490D" w:rsidRPr="009359A0">
        <w:rPr>
          <w:rFonts w:ascii="Times New Roman" w:eastAsia="SimSun" w:hAnsi="Times New Roman" w:cs="Times New Roman"/>
          <w:sz w:val="28"/>
          <w:szCs w:val="28"/>
        </w:rPr>
        <w:t>баланстан тышкаркы эсептер</w:t>
      </w:r>
      <w:r w:rsidR="00FF490D">
        <w:rPr>
          <w:rFonts w:ascii="Times New Roman" w:eastAsia="SimSun" w:hAnsi="Times New Roman" w:cs="Times New Roman"/>
          <w:sz w:val="28"/>
          <w:szCs w:val="28"/>
        </w:rPr>
        <w:t>д</w:t>
      </w:r>
      <w:r w:rsidR="00FF490D" w:rsidRPr="009359A0">
        <w:rPr>
          <w:rFonts w:ascii="Times New Roman" w:eastAsia="SimSun" w:hAnsi="Times New Roman" w:cs="Times New Roman"/>
          <w:sz w:val="28"/>
          <w:szCs w:val="28"/>
        </w:rPr>
        <w:t>е  жүргүзүлөт жана республикалык бюджет жөнүндө мыйзамда көрсөтүлбөйт</w:t>
      </w:r>
      <w:r w:rsidR="00FF490D">
        <w:rPr>
          <w:rFonts w:ascii="Times New Roman" w:eastAsia="SimSun" w:hAnsi="Times New Roman" w:cs="Times New Roman"/>
          <w:sz w:val="28"/>
          <w:szCs w:val="28"/>
        </w:rPr>
        <w:t>.</w:t>
      </w:r>
      <w:r w:rsidR="00FF490D" w:rsidRPr="009359A0">
        <w:rPr>
          <w:rFonts w:ascii="Times New Roman" w:eastAsia="SimSun" w:hAnsi="Times New Roman" w:cs="Times New Roman"/>
          <w:sz w:val="28"/>
          <w:szCs w:val="28"/>
        </w:rPr>
        <w:t xml:space="preserve"> </w:t>
      </w:r>
      <w:r w:rsidR="00FF490D">
        <w:rPr>
          <w:rFonts w:ascii="Times New Roman" w:eastAsia="SimSun" w:hAnsi="Times New Roman" w:cs="Times New Roman"/>
          <w:sz w:val="28"/>
          <w:szCs w:val="28"/>
        </w:rPr>
        <w:t>Бул финансы</w:t>
      </w:r>
      <w:r w:rsidR="00590182">
        <w:rPr>
          <w:rFonts w:ascii="Times New Roman" w:eastAsia="SimSun" w:hAnsi="Times New Roman" w:cs="Times New Roman"/>
          <w:sz w:val="28"/>
          <w:szCs w:val="28"/>
        </w:rPr>
        <w:t>лык</w:t>
      </w:r>
      <w:r w:rsidR="00FF490D">
        <w:rPr>
          <w:rFonts w:ascii="Times New Roman" w:eastAsia="SimSun" w:hAnsi="Times New Roman" w:cs="Times New Roman"/>
          <w:sz w:val="28"/>
          <w:szCs w:val="28"/>
        </w:rPr>
        <w:t xml:space="preserve"> активдер</w:t>
      </w:r>
      <w:r w:rsidR="00590182">
        <w:rPr>
          <w:rFonts w:ascii="Times New Roman" w:eastAsia="SimSun" w:hAnsi="Times New Roman" w:cs="Times New Roman"/>
          <w:sz w:val="28"/>
          <w:szCs w:val="28"/>
        </w:rPr>
        <w:t xml:space="preserve">ди </w:t>
      </w:r>
      <w:r w:rsidR="00FF490D">
        <w:rPr>
          <w:rFonts w:ascii="Times New Roman" w:eastAsia="SimSun" w:hAnsi="Times New Roman" w:cs="Times New Roman"/>
          <w:sz w:val="28"/>
          <w:szCs w:val="28"/>
        </w:rPr>
        <w:t xml:space="preserve"> жана </w:t>
      </w:r>
      <w:r w:rsidR="00590182">
        <w:rPr>
          <w:rFonts w:ascii="Times New Roman" w:eastAsia="SimSun" w:hAnsi="Times New Roman" w:cs="Times New Roman"/>
          <w:sz w:val="28"/>
          <w:szCs w:val="28"/>
        </w:rPr>
        <w:t xml:space="preserve">салык </w:t>
      </w:r>
      <w:r w:rsidR="00FF490D">
        <w:rPr>
          <w:rFonts w:ascii="Times New Roman" w:eastAsia="SimSun" w:hAnsi="Times New Roman" w:cs="Times New Roman"/>
          <w:sz w:val="28"/>
          <w:szCs w:val="28"/>
        </w:rPr>
        <w:t xml:space="preserve">эмес төлөмдөрдү азайтат. </w:t>
      </w:r>
      <w:r w:rsidR="000A0172" w:rsidRPr="009359A0">
        <w:rPr>
          <w:rFonts w:ascii="Times New Roman" w:eastAsia="SimSun" w:hAnsi="Times New Roman" w:cs="Times New Roman"/>
          <w:sz w:val="28"/>
          <w:szCs w:val="28"/>
        </w:rPr>
        <w:t xml:space="preserve">Борбордук казыналыктын маалыматы боюнча, 30.09.2021-жылга </w:t>
      </w:r>
      <w:r w:rsidR="00FF490D">
        <w:rPr>
          <w:rFonts w:ascii="Times New Roman" w:eastAsia="SimSun" w:hAnsi="Times New Roman" w:cs="Times New Roman"/>
          <w:sz w:val="28"/>
          <w:szCs w:val="28"/>
        </w:rPr>
        <w:t>утурлама</w:t>
      </w:r>
      <w:r w:rsidR="000A0172" w:rsidRPr="009359A0">
        <w:rPr>
          <w:rFonts w:ascii="Times New Roman" w:eastAsia="SimSun" w:hAnsi="Times New Roman" w:cs="Times New Roman"/>
          <w:sz w:val="28"/>
          <w:szCs w:val="28"/>
        </w:rPr>
        <w:t xml:space="preserve"> фонддордун </w:t>
      </w:r>
      <w:r w:rsidR="000A0172" w:rsidRPr="009359A0">
        <w:rPr>
          <w:rFonts w:ascii="Times New Roman" w:eastAsia="SimSun" w:hAnsi="Times New Roman" w:cs="Times New Roman"/>
          <w:sz w:val="28"/>
          <w:szCs w:val="28"/>
        </w:rPr>
        <w:lastRenderedPageBreak/>
        <w:t>эсептериндеги каражаттардын калдыгы</w:t>
      </w:r>
      <w:r w:rsidRPr="009359A0">
        <w:rPr>
          <w:rFonts w:ascii="Times New Roman" w:eastAsia="SimSun" w:hAnsi="Times New Roman" w:cs="Times New Roman"/>
          <w:sz w:val="28"/>
          <w:szCs w:val="28"/>
        </w:rPr>
        <w:t xml:space="preserve"> </w:t>
      </w:r>
      <w:r w:rsidR="000A0172" w:rsidRPr="009359A0">
        <w:rPr>
          <w:rFonts w:ascii="Times New Roman" w:eastAsia="SimSun" w:hAnsi="Times New Roman" w:cs="Times New Roman"/>
          <w:sz w:val="28"/>
          <w:szCs w:val="28"/>
        </w:rPr>
        <w:t xml:space="preserve">- 3 503,4 млн. сомду, анын ичинде </w:t>
      </w:r>
      <w:r w:rsidR="000A0172" w:rsidRPr="00C40DFF">
        <w:rPr>
          <w:rFonts w:ascii="Times New Roman" w:eastAsia="SimSun" w:hAnsi="Times New Roman" w:cs="Times New Roman"/>
          <w:sz w:val="28"/>
          <w:szCs w:val="28"/>
        </w:rPr>
        <w:t>негизги сумма - 2 886,9 млн.  сомду, пайыздар жана туумдар - 616,5 млн.  сомду түзгөн.</w:t>
      </w:r>
      <w:r w:rsidR="000A0172" w:rsidRPr="009359A0">
        <w:rPr>
          <w:rFonts w:ascii="Times New Roman" w:eastAsia="SimSun" w:hAnsi="Times New Roman" w:cs="Times New Roman"/>
          <w:sz w:val="28"/>
          <w:szCs w:val="28"/>
        </w:rPr>
        <w:t xml:space="preserve"> </w:t>
      </w:r>
    </w:p>
    <w:p w:rsidR="000A0172" w:rsidRPr="00EA5F6C" w:rsidRDefault="000A0172" w:rsidP="000A0172">
      <w:pPr>
        <w:spacing w:after="0" w:line="240" w:lineRule="auto"/>
        <w:ind w:firstLine="709"/>
        <w:contextualSpacing/>
        <w:jc w:val="both"/>
        <w:rPr>
          <w:rFonts w:ascii="Times New Roman" w:eastAsia="SimSun" w:hAnsi="Times New Roman" w:cs="Times New Roman"/>
          <w:sz w:val="28"/>
          <w:szCs w:val="28"/>
        </w:rPr>
      </w:pPr>
      <w:r w:rsidRPr="009359A0">
        <w:rPr>
          <w:rFonts w:ascii="Times New Roman" w:eastAsia="SimSun" w:hAnsi="Times New Roman" w:cs="Times New Roman"/>
          <w:sz w:val="28"/>
          <w:szCs w:val="28"/>
        </w:rPr>
        <w:t xml:space="preserve">Жыйынтыгында </w:t>
      </w:r>
      <w:r w:rsidRPr="009359A0">
        <w:rPr>
          <w:rFonts w:ascii="Times New Roman" w:eastAsia="SimSun" w:hAnsi="Times New Roman" w:cs="Times New Roman"/>
          <w:b/>
          <w:sz w:val="28"/>
          <w:szCs w:val="28"/>
        </w:rPr>
        <w:t>616,5 млн. сом</w:t>
      </w:r>
      <w:r w:rsidRPr="009359A0">
        <w:rPr>
          <w:rFonts w:ascii="Times New Roman" w:eastAsia="SimSun" w:hAnsi="Times New Roman" w:cs="Times New Roman"/>
          <w:sz w:val="28"/>
          <w:szCs w:val="28"/>
        </w:rPr>
        <w:t xml:space="preserve"> 2022-жылга республикалык бюджеттин кирешесинде эсепке алынган эмес,  бул болсо, Кыргыз Республикасынын Бюджеттик кодексинин 47-беренесине ылайык, бюджеттик эске алынбаган </w:t>
      </w:r>
      <w:r w:rsidRPr="00EA5F6C">
        <w:rPr>
          <w:rFonts w:ascii="Times New Roman" w:eastAsia="SimSun" w:hAnsi="Times New Roman" w:cs="Times New Roman"/>
          <w:sz w:val="28"/>
          <w:szCs w:val="28"/>
        </w:rPr>
        <w:t>резервдери жөнүндө билдирет.</w:t>
      </w:r>
    </w:p>
    <w:p w:rsidR="00164647" w:rsidRPr="009359A0" w:rsidRDefault="00164647" w:rsidP="00164647">
      <w:pPr>
        <w:spacing w:after="0" w:line="240" w:lineRule="auto"/>
        <w:ind w:firstLine="709"/>
        <w:jc w:val="both"/>
        <w:rPr>
          <w:rFonts w:ascii="Times New Roman" w:eastAsia="SimSun" w:hAnsi="Times New Roman" w:cs="Times New Roman"/>
          <w:sz w:val="28"/>
          <w:szCs w:val="28"/>
        </w:rPr>
      </w:pPr>
      <w:r w:rsidRPr="00EA5F6C">
        <w:rPr>
          <w:rFonts w:ascii="Times New Roman" w:eastAsia="SimSun" w:hAnsi="Times New Roman" w:cs="Times New Roman"/>
          <w:sz w:val="28"/>
          <w:szCs w:val="28"/>
        </w:rPr>
        <w:t xml:space="preserve">2022-жылга  </w:t>
      </w:r>
      <w:r w:rsidR="00EA5F6C" w:rsidRPr="00EA5F6C">
        <w:rPr>
          <w:rFonts w:ascii="Times New Roman" w:eastAsia="SimSun" w:hAnsi="Times New Roman" w:cs="Times New Roman"/>
          <w:sz w:val="28"/>
          <w:szCs w:val="28"/>
        </w:rPr>
        <w:t xml:space="preserve"> </w:t>
      </w:r>
      <w:r w:rsidRPr="00EA5F6C">
        <w:rPr>
          <w:rFonts w:ascii="Times New Roman" w:eastAsia="SimSun" w:hAnsi="Times New Roman" w:cs="Times New Roman"/>
          <w:sz w:val="28"/>
          <w:szCs w:val="28"/>
        </w:rPr>
        <w:t xml:space="preserve"> финансылык активдер</w:t>
      </w:r>
      <w:r w:rsidR="00EA5F6C" w:rsidRPr="00EA5F6C">
        <w:rPr>
          <w:rFonts w:ascii="Times New Roman" w:eastAsia="SimSun" w:hAnsi="Times New Roman" w:cs="Times New Roman"/>
          <w:sz w:val="28"/>
          <w:szCs w:val="28"/>
        </w:rPr>
        <w:t xml:space="preserve">ди </w:t>
      </w:r>
      <w:r w:rsidR="00191098" w:rsidRPr="005F55A7">
        <w:rPr>
          <w:rFonts w:ascii="Times New Roman" w:eastAsia="SimSun" w:hAnsi="Times New Roman" w:cs="Times New Roman"/>
          <w:b/>
          <w:sz w:val="28"/>
          <w:szCs w:val="28"/>
        </w:rPr>
        <w:t>5</w:t>
      </w:r>
      <w:r w:rsidR="00191098">
        <w:rPr>
          <w:rFonts w:ascii="Times New Roman" w:eastAsia="SimSun" w:hAnsi="Times New Roman" w:cs="Times New Roman"/>
          <w:b/>
          <w:sz w:val="28"/>
          <w:szCs w:val="28"/>
        </w:rPr>
        <w:t xml:space="preserve"> 534,5</w:t>
      </w:r>
      <w:r w:rsidR="00EA5F6C" w:rsidRPr="00EA5F6C">
        <w:rPr>
          <w:rFonts w:ascii="Times New Roman" w:eastAsia="SimSun" w:hAnsi="Times New Roman" w:cs="Times New Roman"/>
          <w:sz w:val="28"/>
          <w:szCs w:val="28"/>
        </w:rPr>
        <w:t xml:space="preserve"> </w:t>
      </w:r>
      <w:r w:rsidRPr="00EA5F6C">
        <w:rPr>
          <w:rFonts w:ascii="Times New Roman" w:eastAsia="SimSun" w:hAnsi="Times New Roman" w:cs="Times New Roman"/>
          <w:b/>
          <w:sz w:val="28"/>
          <w:szCs w:val="28"/>
        </w:rPr>
        <w:t>млн</w:t>
      </w:r>
      <w:r w:rsidR="00E14AC6" w:rsidRPr="00EA5F6C">
        <w:rPr>
          <w:rFonts w:ascii="Times New Roman" w:eastAsia="SimSun" w:hAnsi="Times New Roman" w:cs="Times New Roman"/>
          <w:b/>
          <w:sz w:val="28"/>
          <w:szCs w:val="28"/>
        </w:rPr>
        <w:t>.</w:t>
      </w:r>
      <w:r w:rsidRPr="00EA5F6C">
        <w:rPr>
          <w:rFonts w:ascii="Times New Roman" w:eastAsia="SimSun" w:hAnsi="Times New Roman" w:cs="Times New Roman"/>
          <w:b/>
          <w:sz w:val="28"/>
          <w:szCs w:val="28"/>
        </w:rPr>
        <w:t xml:space="preserve"> сомго</w:t>
      </w:r>
      <w:r w:rsidRPr="00EA5F6C">
        <w:rPr>
          <w:rFonts w:ascii="Times New Roman" w:eastAsia="SimSun" w:hAnsi="Times New Roman" w:cs="Times New Roman"/>
          <w:sz w:val="28"/>
          <w:szCs w:val="28"/>
        </w:rPr>
        <w:t xml:space="preserve"> жогорулатуу резервдери бар, анын ичинен графиктен аз болжолдонгону - </w:t>
      </w:r>
      <w:r w:rsidRPr="00EA5F6C">
        <w:rPr>
          <w:rFonts w:ascii="Times New Roman" w:eastAsia="SimSun" w:hAnsi="Times New Roman" w:cs="Times New Roman"/>
          <w:b/>
          <w:sz w:val="28"/>
          <w:szCs w:val="28"/>
        </w:rPr>
        <w:t xml:space="preserve">1 </w:t>
      </w:r>
      <w:r w:rsidR="00D655A6" w:rsidRPr="00EA5F6C">
        <w:rPr>
          <w:rFonts w:ascii="Times New Roman" w:eastAsia="SimSun" w:hAnsi="Times New Roman" w:cs="Times New Roman"/>
          <w:b/>
          <w:sz w:val="28"/>
          <w:szCs w:val="28"/>
        </w:rPr>
        <w:t>618</w:t>
      </w:r>
      <w:r w:rsidRPr="00EA5F6C">
        <w:rPr>
          <w:rFonts w:ascii="Times New Roman" w:eastAsia="SimSun" w:hAnsi="Times New Roman" w:cs="Times New Roman"/>
          <w:b/>
          <w:sz w:val="28"/>
          <w:szCs w:val="28"/>
        </w:rPr>
        <w:t>,</w:t>
      </w:r>
      <w:r w:rsidR="00D655A6" w:rsidRPr="00EA5F6C">
        <w:rPr>
          <w:rFonts w:ascii="Times New Roman" w:eastAsia="SimSun" w:hAnsi="Times New Roman" w:cs="Times New Roman"/>
          <w:b/>
          <w:sz w:val="28"/>
          <w:szCs w:val="28"/>
        </w:rPr>
        <w:t>6</w:t>
      </w:r>
      <w:r w:rsidRPr="00EA5F6C">
        <w:rPr>
          <w:rFonts w:ascii="Times New Roman" w:eastAsia="SimSun" w:hAnsi="Times New Roman" w:cs="Times New Roman"/>
          <w:b/>
          <w:sz w:val="28"/>
          <w:szCs w:val="28"/>
        </w:rPr>
        <w:t xml:space="preserve"> млн. сом</w:t>
      </w:r>
      <w:r w:rsidRPr="00EA5F6C">
        <w:rPr>
          <w:rFonts w:ascii="Times New Roman" w:eastAsia="SimSun" w:hAnsi="Times New Roman" w:cs="Times New Roman"/>
          <w:sz w:val="28"/>
          <w:szCs w:val="28"/>
        </w:rPr>
        <w:t xml:space="preserve">, мөөнөтү өткөн карыздарды төлөө - </w:t>
      </w:r>
      <w:r w:rsidR="00E14AC6" w:rsidRPr="00EA5F6C">
        <w:rPr>
          <w:rFonts w:ascii="Times New Roman" w:eastAsia="SimSun" w:hAnsi="Times New Roman" w:cs="Times New Roman"/>
          <w:b/>
          <w:sz w:val="28"/>
          <w:szCs w:val="28"/>
        </w:rPr>
        <w:t>1029</w:t>
      </w:r>
      <w:r w:rsidRPr="00EA5F6C">
        <w:rPr>
          <w:rFonts w:ascii="Times New Roman" w:eastAsia="SimSun" w:hAnsi="Times New Roman" w:cs="Times New Roman"/>
          <w:b/>
          <w:sz w:val="28"/>
          <w:szCs w:val="28"/>
        </w:rPr>
        <w:t>,0 млн. сом</w:t>
      </w:r>
      <w:r w:rsidRPr="00EA5F6C">
        <w:rPr>
          <w:rFonts w:ascii="Times New Roman" w:eastAsia="SimSun" w:hAnsi="Times New Roman" w:cs="Times New Roman"/>
          <w:sz w:val="28"/>
          <w:szCs w:val="28"/>
        </w:rPr>
        <w:t xml:space="preserve"> жана утурлама фонддун эсебиндеги каражаттын калдыгы </w:t>
      </w:r>
      <w:r w:rsidRPr="00EA5F6C">
        <w:rPr>
          <w:rFonts w:ascii="Times New Roman" w:eastAsia="SimSun" w:hAnsi="Times New Roman" w:cs="Times New Roman"/>
          <w:b/>
          <w:sz w:val="28"/>
          <w:szCs w:val="28"/>
        </w:rPr>
        <w:t xml:space="preserve">- </w:t>
      </w:r>
      <w:r w:rsidR="00191098" w:rsidRPr="005F55A7">
        <w:rPr>
          <w:rFonts w:ascii="Times New Roman" w:eastAsia="SimSun" w:hAnsi="Times New Roman" w:cs="Times New Roman"/>
          <w:b/>
          <w:sz w:val="28"/>
          <w:szCs w:val="28"/>
        </w:rPr>
        <w:t>2</w:t>
      </w:r>
      <w:r w:rsidR="00191098">
        <w:rPr>
          <w:rFonts w:ascii="Times New Roman" w:eastAsia="SimSun" w:hAnsi="Times New Roman" w:cs="Times New Roman"/>
          <w:b/>
          <w:sz w:val="28"/>
          <w:szCs w:val="28"/>
        </w:rPr>
        <w:t> 886,9</w:t>
      </w:r>
      <w:r w:rsidR="00191098" w:rsidRPr="00D655A6">
        <w:rPr>
          <w:rFonts w:ascii="Times New Roman" w:eastAsia="SimSun" w:hAnsi="Times New Roman" w:cs="Times New Roman"/>
          <w:b/>
          <w:sz w:val="28"/>
          <w:szCs w:val="28"/>
        </w:rPr>
        <w:t xml:space="preserve"> </w:t>
      </w:r>
      <w:r w:rsidRPr="00EA5F6C">
        <w:rPr>
          <w:rFonts w:ascii="Times New Roman" w:eastAsia="SimSun" w:hAnsi="Times New Roman" w:cs="Times New Roman"/>
          <w:b/>
          <w:sz w:val="28"/>
          <w:szCs w:val="28"/>
        </w:rPr>
        <w:t>млн. сом</w:t>
      </w:r>
      <w:r w:rsidRPr="00EA5F6C">
        <w:rPr>
          <w:rFonts w:ascii="Times New Roman" w:eastAsia="SimSun" w:hAnsi="Times New Roman" w:cs="Times New Roman"/>
          <w:sz w:val="28"/>
          <w:szCs w:val="28"/>
        </w:rPr>
        <w:t>.</w:t>
      </w:r>
    </w:p>
    <w:p w:rsidR="000A0172" w:rsidRPr="009359A0" w:rsidRDefault="000A0172" w:rsidP="000A0172">
      <w:pPr>
        <w:spacing w:after="120" w:line="240" w:lineRule="auto"/>
        <w:ind w:firstLine="709"/>
        <w:contextualSpacing/>
        <w:rPr>
          <w:rFonts w:ascii="Times New Roman" w:eastAsia="Times New Roman" w:hAnsi="Times New Roman" w:cs="Times New Roman"/>
          <w:b/>
          <w:sz w:val="28"/>
          <w:szCs w:val="28"/>
          <w:lang w:eastAsia="ru-RU"/>
        </w:rPr>
      </w:pPr>
      <w:r w:rsidRPr="009359A0">
        <w:rPr>
          <w:rFonts w:ascii="Times New Roman" w:eastAsia="Times New Roman" w:hAnsi="Times New Roman" w:cs="Times New Roman"/>
          <w:b/>
          <w:sz w:val="28"/>
          <w:szCs w:val="28"/>
          <w:lang w:eastAsia="ru-RU"/>
        </w:rPr>
        <w:t>Жүгүртү</w:t>
      </w:r>
      <w:r w:rsidR="005F55A7">
        <w:rPr>
          <w:rFonts w:ascii="Times New Roman" w:eastAsia="Times New Roman" w:hAnsi="Times New Roman" w:cs="Times New Roman"/>
          <w:b/>
          <w:sz w:val="28"/>
          <w:szCs w:val="28"/>
          <w:lang w:eastAsia="ru-RU"/>
        </w:rPr>
        <w:t>ү</w:t>
      </w:r>
      <w:r w:rsidRPr="009359A0">
        <w:rPr>
          <w:rFonts w:ascii="Times New Roman" w:eastAsia="Times New Roman" w:hAnsi="Times New Roman" w:cs="Times New Roman"/>
          <w:b/>
          <w:sz w:val="28"/>
          <w:szCs w:val="28"/>
          <w:lang w:eastAsia="ru-RU"/>
        </w:rPr>
        <w:t>дөгү кассалык накталай акча</w:t>
      </w:r>
      <w:bookmarkStart w:id="0" w:name="_GoBack"/>
      <w:bookmarkEnd w:id="0"/>
    </w:p>
    <w:p w:rsidR="000A0172" w:rsidRPr="009359A0" w:rsidRDefault="005F55A7" w:rsidP="000A0172">
      <w:pPr>
        <w:widowControl w:val="0"/>
        <w:spacing w:after="120" w:line="240" w:lineRule="auto"/>
        <w:ind w:firstLine="709"/>
        <w:contextualSpacing/>
        <w:jc w:val="both"/>
        <w:rPr>
          <w:rFonts w:ascii="Times New Roman" w:eastAsia="Times New Roman" w:hAnsi="Times New Roman" w:cs="Times New Roman"/>
          <w:bCs/>
          <w:sz w:val="28"/>
          <w:szCs w:val="28"/>
          <w:lang w:eastAsia="ru-RU"/>
        </w:rPr>
      </w:pPr>
      <w:r w:rsidRPr="009359A0">
        <w:rPr>
          <w:rFonts w:ascii="Times New Roman" w:eastAsia="Times New Roman" w:hAnsi="Times New Roman" w:cs="Times New Roman"/>
          <w:bCs/>
          <w:sz w:val="28"/>
          <w:szCs w:val="28"/>
          <w:lang w:eastAsia="ru-RU"/>
        </w:rPr>
        <w:t>Мыйзам долбоорунун 8-беренеси</w:t>
      </w:r>
      <w:r>
        <w:rPr>
          <w:rFonts w:ascii="Times New Roman" w:eastAsia="Times New Roman" w:hAnsi="Times New Roman" w:cs="Times New Roman"/>
          <w:bCs/>
          <w:sz w:val="28"/>
          <w:szCs w:val="28"/>
          <w:lang w:eastAsia="ru-RU"/>
        </w:rPr>
        <w:t>нде</w:t>
      </w:r>
      <w:r w:rsidRPr="009359A0">
        <w:rPr>
          <w:rFonts w:ascii="Times New Roman" w:eastAsia="Times New Roman" w:hAnsi="Times New Roman" w:cs="Times New Roman"/>
          <w:bCs/>
          <w:sz w:val="28"/>
          <w:szCs w:val="28"/>
          <w:lang w:eastAsia="ru-RU"/>
        </w:rPr>
        <w:t xml:space="preserve"> 01.01.2022-жылга </w:t>
      </w:r>
      <w:r>
        <w:rPr>
          <w:rFonts w:ascii="Times New Roman" w:eastAsia="Times New Roman" w:hAnsi="Times New Roman" w:cs="Times New Roman"/>
          <w:bCs/>
          <w:sz w:val="28"/>
          <w:szCs w:val="28"/>
          <w:lang w:eastAsia="ru-RU"/>
        </w:rPr>
        <w:t xml:space="preserve">карата  </w:t>
      </w:r>
      <w:r w:rsidR="000D6DEF" w:rsidRPr="009359A0">
        <w:rPr>
          <w:rFonts w:ascii="Times New Roman" w:eastAsia="Times New Roman" w:hAnsi="Times New Roman" w:cs="Times New Roman"/>
          <w:bCs/>
          <w:sz w:val="28"/>
          <w:szCs w:val="28"/>
          <w:lang w:eastAsia="ru-RU"/>
        </w:rPr>
        <w:t>жүгүртү</w:t>
      </w:r>
      <w:r w:rsidR="000D6DEF">
        <w:rPr>
          <w:rFonts w:ascii="Times New Roman" w:eastAsia="Times New Roman" w:hAnsi="Times New Roman" w:cs="Times New Roman"/>
          <w:bCs/>
          <w:sz w:val="28"/>
          <w:szCs w:val="28"/>
          <w:lang w:eastAsia="ru-RU"/>
        </w:rPr>
        <w:t>ү</w:t>
      </w:r>
      <w:r w:rsidR="000D6DEF" w:rsidRPr="009359A0">
        <w:rPr>
          <w:rFonts w:ascii="Times New Roman" w:eastAsia="Times New Roman" w:hAnsi="Times New Roman" w:cs="Times New Roman"/>
          <w:bCs/>
          <w:sz w:val="28"/>
          <w:szCs w:val="28"/>
          <w:lang w:eastAsia="ru-RU"/>
        </w:rPr>
        <w:t xml:space="preserve">дөгү кассалык накталай акча </w:t>
      </w:r>
      <w:r w:rsidRPr="009359A0">
        <w:rPr>
          <w:rFonts w:ascii="Times New Roman" w:eastAsia="Times New Roman" w:hAnsi="Times New Roman" w:cs="Times New Roman"/>
          <w:bCs/>
          <w:sz w:val="28"/>
          <w:szCs w:val="28"/>
          <w:lang w:eastAsia="ru-RU"/>
        </w:rPr>
        <w:t xml:space="preserve">500,0 млн. сом суммасында  </w:t>
      </w:r>
      <w:r w:rsidR="000D6DEF">
        <w:rPr>
          <w:rFonts w:ascii="Times New Roman" w:eastAsia="Times New Roman" w:hAnsi="Times New Roman" w:cs="Times New Roman"/>
          <w:bCs/>
          <w:sz w:val="28"/>
          <w:szCs w:val="28"/>
          <w:lang w:eastAsia="ru-RU"/>
        </w:rPr>
        <w:t>коюлган</w:t>
      </w:r>
      <w:r w:rsidRPr="009359A0">
        <w:rPr>
          <w:rFonts w:ascii="Times New Roman" w:eastAsia="Times New Roman" w:hAnsi="Times New Roman" w:cs="Times New Roman"/>
          <w:bCs/>
          <w:sz w:val="28"/>
          <w:szCs w:val="28"/>
          <w:lang w:eastAsia="ru-RU"/>
        </w:rPr>
        <w:t xml:space="preserve">.  </w:t>
      </w:r>
      <w:r w:rsidR="000D6DEF" w:rsidRPr="009359A0">
        <w:rPr>
          <w:rFonts w:ascii="Times New Roman" w:eastAsia="Times New Roman" w:hAnsi="Times New Roman" w:cs="Times New Roman"/>
          <w:bCs/>
          <w:sz w:val="28"/>
          <w:szCs w:val="28"/>
          <w:lang w:eastAsia="ru-RU"/>
        </w:rPr>
        <w:t>Бюджеттик кодекстин 110-беренеси</w:t>
      </w:r>
      <w:r w:rsidR="000D6DEF">
        <w:rPr>
          <w:rFonts w:ascii="Times New Roman" w:eastAsia="Times New Roman" w:hAnsi="Times New Roman" w:cs="Times New Roman"/>
          <w:bCs/>
          <w:sz w:val="28"/>
          <w:szCs w:val="28"/>
          <w:lang w:eastAsia="ru-RU"/>
        </w:rPr>
        <w:t>не ылайык анын көлөмү</w:t>
      </w:r>
      <w:r w:rsidR="000D6DEF" w:rsidRPr="009359A0">
        <w:rPr>
          <w:rFonts w:ascii="Times New Roman" w:eastAsia="Times New Roman" w:hAnsi="Times New Roman" w:cs="Times New Roman"/>
          <w:bCs/>
          <w:sz w:val="28"/>
          <w:szCs w:val="28"/>
          <w:lang w:eastAsia="ru-RU"/>
        </w:rPr>
        <w:t xml:space="preserve"> эмгек акы фондунун чектелген бир айлык көлөмүндө</w:t>
      </w:r>
      <w:r w:rsidR="000D6DEF">
        <w:rPr>
          <w:rFonts w:ascii="Times New Roman" w:eastAsia="Times New Roman" w:hAnsi="Times New Roman" w:cs="Times New Roman"/>
          <w:bCs/>
          <w:sz w:val="28"/>
          <w:szCs w:val="28"/>
          <w:lang w:eastAsia="ru-RU"/>
        </w:rPr>
        <w:t>, же</w:t>
      </w:r>
      <w:r w:rsidR="000D6DEF" w:rsidRPr="009359A0">
        <w:rPr>
          <w:rFonts w:ascii="Times New Roman" w:eastAsia="Times New Roman" w:hAnsi="Times New Roman" w:cs="Times New Roman"/>
          <w:bCs/>
          <w:sz w:val="28"/>
          <w:szCs w:val="28"/>
          <w:lang w:eastAsia="ru-RU"/>
        </w:rPr>
        <w:t xml:space="preserve"> </w:t>
      </w:r>
      <w:r w:rsidR="000A0172" w:rsidRPr="009359A0">
        <w:rPr>
          <w:rFonts w:ascii="Times New Roman" w:eastAsia="Times New Roman" w:hAnsi="Times New Roman" w:cs="Times New Roman"/>
          <w:bCs/>
          <w:sz w:val="28"/>
          <w:szCs w:val="28"/>
          <w:lang w:eastAsia="ru-RU"/>
        </w:rPr>
        <w:t>5300,0 млн. сомду түзгөн</w:t>
      </w:r>
      <w:r w:rsidR="000D6DEF">
        <w:rPr>
          <w:rFonts w:ascii="Times New Roman" w:eastAsia="Times New Roman" w:hAnsi="Times New Roman" w:cs="Times New Roman"/>
          <w:bCs/>
          <w:sz w:val="28"/>
          <w:szCs w:val="28"/>
          <w:lang w:eastAsia="ru-RU"/>
        </w:rPr>
        <w:t>.</w:t>
      </w:r>
      <w:r w:rsidR="000A0172" w:rsidRPr="009359A0">
        <w:rPr>
          <w:rFonts w:ascii="Times New Roman" w:eastAsia="Times New Roman" w:hAnsi="Times New Roman" w:cs="Times New Roman"/>
          <w:bCs/>
          <w:sz w:val="28"/>
          <w:szCs w:val="28"/>
          <w:lang w:eastAsia="ru-RU"/>
        </w:rPr>
        <w:t xml:space="preserve"> </w:t>
      </w:r>
      <w:r w:rsidR="000D6DEF">
        <w:rPr>
          <w:rFonts w:ascii="Times New Roman" w:eastAsia="Times New Roman" w:hAnsi="Times New Roman" w:cs="Times New Roman"/>
          <w:bCs/>
          <w:sz w:val="28"/>
          <w:szCs w:val="28"/>
          <w:lang w:eastAsia="ru-RU"/>
        </w:rPr>
        <w:t>Ошондой эле, м</w:t>
      </w:r>
      <w:r w:rsidR="000A0172" w:rsidRPr="009359A0">
        <w:rPr>
          <w:rFonts w:ascii="Times New Roman" w:eastAsia="Times New Roman" w:hAnsi="Times New Roman" w:cs="Times New Roman"/>
          <w:bCs/>
          <w:sz w:val="28"/>
          <w:szCs w:val="28"/>
          <w:lang w:eastAsia="ru-RU"/>
        </w:rPr>
        <w:t xml:space="preserve">ыйзам долбоорунун 1-тиркемесинде Кыргыз Республикасынын Министрлер кабинетинин эсептериндеги калдыктар 1250,0 млн сом суммасында  көрсөтүлгөн. Ошону менен, эки өз ара байланышкан позициянын ортосунда 750,0 млн. сом суммасында дал келбестик бар. </w:t>
      </w:r>
    </w:p>
    <w:p w:rsidR="00EC3E3A" w:rsidRPr="009359A0" w:rsidRDefault="00EC3E3A" w:rsidP="00EC3E3A">
      <w:pPr>
        <w:widowControl w:val="0"/>
        <w:spacing w:after="120" w:line="240" w:lineRule="auto"/>
        <w:ind w:firstLine="709"/>
        <w:contextualSpacing/>
        <w:jc w:val="both"/>
        <w:rPr>
          <w:rFonts w:ascii="Times New Roman" w:eastAsia="Times New Roman" w:hAnsi="Times New Roman" w:cs="Times New Roman"/>
          <w:bCs/>
          <w:sz w:val="28"/>
          <w:szCs w:val="28"/>
          <w:lang w:eastAsia="ru-RU"/>
        </w:rPr>
      </w:pPr>
      <w:r w:rsidRPr="009359A0">
        <w:rPr>
          <w:rFonts w:ascii="Times New Roman" w:eastAsia="Times New Roman" w:hAnsi="Times New Roman" w:cs="Times New Roman"/>
          <w:bCs/>
          <w:sz w:val="28"/>
          <w:szCs w:val="28"/>
          <w:lang w:eastAsia="ru-RU"/>
        </w:rPr>
        <w:t xml:space="preserve">Белгилей кетсек, Бюджеттик кодекстин 110-беренесине ылайык,   убактылуу </w:t>
      </w:r>
      <w:r w:rsidR="00EA5F6C">
        <w:rPr>
          <w:rFonts w:ascii="Times New Roman" w:eastAsia="Times New Roman" w:hAnsi="Times New Roman" w:cs="Times New Roman"/>
          <w:bCs/>
          <w:sz w:val="28"/>
          <w:szCs w:val="28"/>
          <w:lang w:eastAsia="ru-RU"/>
        </w:rPr>
        <w:t>кассалык үзгүлтүктү</w:t>
      </w:r>
      <w:r w:rsidRPr="009359A0">
        <w:rPr>
          <w:rFonts w:ascii="Times New Roman" w:eastAsia="Times New Roman" w:hAnsi="Times New Roman" w:cs="Times New Roman"/>
          <w:bCs/>
          <w:sz w:val="28"/>
          <w:szCs w:val="28"/>
          <w:lang w:eastAsia="ru-RU"/>
        </w:rPr>
        <w:t xml:space="preserve"> жабуу булагы катары,</w:t>
      </w:r>
      <w:r w:rsidRPr="009359A0">
        <w:t xml:space="preserve"> </w:t>
      </w:r>
      <w:r w:rsidRPr="009359A0">
        <w:rPr>
          <w:rFonts w:ascii="Times New Roman" w:eastAsia="Times New Roman" w:hAnsi="Times New Roman" w:cs="Times New Roman"/>
          <w:bCs/>
          <w:sz w:val="28"/>
          <w:szCs w:val="28"/>
          <w:lang w:eastAsia="ru-RU"/>
        </w:rPr>
        <w:t xml:space="preserve"> эмгек акы фондунун айлык көлөмүнүн чегинде 1250,0 млн. сомдун ордуна 5300,0 млн. сом суммасында, жүгүртүүдөгү кассалык накталай акча көрсөтүлүшү керек, же төмөндөө 4050, 0 млн. сомду түзгөн. </w:t>
      </w:r>
    </w:p>
    <w:p w:rsidR="000D6DEF" w:rsidRPr="000D6DEF" w:rsidRDefault="000D6DEF" w:rsidP="00F92870">
      <w:pPr>
        <w:spacing w:after="120" w:line="240" w:lineRule="auto"/>
        <w:ind w:firstLine="709"/>
        <w:contextualSpacing/>
        <w:jc w:val="both"/>
        <w:rPr>
          <w:rFonts w:ascii="Times New Roman" w:eastAsia="Calibri" w:hAnsi="Times New Roman" w:cs="Times New Roman"/>
          <w:sz w:val="16"/>
          <w:szCs w:val="16"/>
        </w:rPr>
      </w:pPr>
    </w:p>
    <w:p w:rsidR="00F92870" w:rsidRPr="009359A0" w:rsidRDefault="009E7327" w:rsidP="00F92870">
      <w:pPr>
        <w:spacing w:after="120" w:line="240" w:lineRule="auto"/>
        <w:ind w:firstLine="709"/>
        <w:contextualSpacing/>
        <w:jc w:val="both"/>
        <w:rPr>
          <w:rFonts w:ascii="Times New Roman" w:eastAsia="Calibri" w:hAnsi="Times New Roman" w:cs="Times New Roman"/>
          <w:sz w:val="28"/>
          <w:szCs w:val="28"/>
        </w:rPr>
      </w:pPr>
      <w:r w:rsidRPr="009359A0">
        <w:rPr>
          <w:rFonts w:ascii="Times New Roman" w:eastAsia="Calibri" w:hAnsi="Times New Roman" w:cs="Times New Roman"/>
          <w:sz w:val="28"/>
          <w:szCs w:val="28"/>
        </w:rPr>
        <w:t>У</w:t>
      </w:r>
      <w:r w:rsidR="00391BB6" w:rsidRPr="009359A0">
        <w:rPr>
          <w:rFonts w:ascii="Times New Roman" w:eastAsia="Calibri" w:hAnsi="Times New Roman" w:cs="Times New Roman"/>
          <w:sz w:val="28"/>
          <w:szCs w:val="28"/>
        </w:rPr>
        <w:t>шул</w:t>
      </w:r>
      <w:r>
        <w:rPr>
          <w:rFonts w:ascii="Times New Roman" w:eastAsia="Calibri" w:hAnsi="Times New Roman" w:cs="Times New Roman"/>
          <w:sz w:val="28"/>
          <w:szCs w:val="28"/>
        </w:rPr>
        <w:t xml:space="preserve"> </w:t>
      </w:r>
      <w:r w:rsidR="00391BB6" w:rsidRPr="009359A0">
        <w:rPr>
          <w:rFonts w:ascii="Times New Roman" w:eastAsia="Calibri" w:hAnsi="Times New Roman" w:cs="Times New Roman"/>
          <w:sz w:val="28"/>
          <w:szCs w:val="28"/>
        </w:rPr>
        <w:t xml:space="preserve"> Корутундуда </w:t>
      </w:r>
      <w:r w:rsidR="00E52D22">
        <w:rPr>
          <w:rFonts w:ascii="Times New Roman" w:eastAsia="Calibri" w:hAnsi="Times New Roman" w:cs="Times New Roman"/>
          <w:sz w:val="28"/>
          <w:szCs w:val="28"/>
        </w:rPr>
        <w:t>белгиленген</w:t>
      </w:r>
      <w:r w:rsidR="00595A19">
        <w:rPr>
          <w:rFonts w:ascii="Times New Roman" w:eastAsia="Calibri" w:hAnsi="Times New Roman" w:cs="Times New Roman"/>
          <w:sz w:val="28"/>
          <w:szCs w:val="28"/>
        </w:rPr>
        <w:t xml:space="preserve"> бюджет мыйзамдарына дал келбестиктерди,</w:t>
      </w:r>
      <w:r w:rsidR="00391BB6" w:rsidRPr="009359A0">
        <w:rPr>
          <w:rFonts w:ascii="Times New Roman" w:eastAsia="Calibri" w:hAnsi="Times New Roman" w:cs="Times New Roman"/>
          <w:sz w:val="28"/>
          <w:szCs w:val="28"/>
        </w:rPr>
        <w:t xml:space="preserve"> бюджеттик резерв</w:t>
      </w:r>
      <w:r>
        <w:rPr>
          <w:rFonts w:ascii="Times New Roman" w:eastAsia="Calibri" w:hAnsi="Times New Roman" w:cs="Times New Roman"/>
          <w:sz w:val="28"/>
          <w:szCs w:val="28"/>
        </w:rPr>
        <w:t>д</w:t>
      </w:r>
      <w:r w:rsidR="00391BB6" w:rsidRPr="009359A0">
        <w:rPr>
          <w:rFonts w:ascii="Times New Roman" w:eastAsia="Calibri" w:hAnsi="Times New Roman" w:cs="Times New Roman"/>
          <w:sz w:val="28"/>
          <w:szCs w:val="28"/>
        </w:rPr>
        <w:t xml:space="preserve">ерди жана </w:t>
      </w:r>
      <w:r w:rsidR="00595A19" w:rsidRPr="009359A0">
        <w:rPr>
          <w:rFonts w:ascii="Times New Roman" w:eastAsia="Calibri" w:hAnsi="Times New Roman" w:cs="Times New Roman"/>
          <w:sz w:val="28"/>
          <w:szCs w:val="28"/>
        </w:rPr>
        <w:t>бюджеттик каражаттарды башкы бөлүштүрүүчүлөр</w:t>
      </w:r>
      <w:r w:rsidR="00595A19">
        <w:rPr>
          <w:rFonts w:ascii="Times New Roman" w:eastAsia="Calibri" w:hAnsi="Times New Roman" w:cs="Times New Roman"/>
          <w:sz w:val="28"/>
          <w:szCs w:val="28"/>
        </w:rPr>
        <w:t>дүн</w:t>
      </w:r>
      <w:r w:rsidR="00595A19" w:rsidRPr="009359A0">
        <w:rPr>
          <w:rFonts w:ascii="Times New Roman" w:eastAsia="Calibri" w:hAnsi="Times New Roman" w:cs="Times New Roman"/>
          <w:sz w:val="28"/>
          <w:szCs w:val="28"/>
        </w:rPr>
        <w:t xml:space="preserve"> </w:t>
      </w:r>
      <w:r w:rsidR="00391BB6" w:rsidRPr="009359A0">
        <w:rPr>
          <w:rFonts w:ascii="Times New Roman" w:eastAsia="Calibri" w:hAnsi="Times New Roman" w:cs="Times New Roman"/>
          <w:sz w:val="28"/>
          <w:szCs w:val="28"/>
        </w:rPr>
        <w:t>эсептөөлөрү менен тастыкталбаган чыгымдарды киргизүү</w:t>
      </w:r>
      <w:r w:rsidR="00595A19">
        <w:rPr>
          <w:rFonts w:ascii="Times New Roman" w:eastAsia="Calibri" w:hAnsi="Times New Roman" w:cs="Times New Roman"/>
          <w:sz w:val="28"/>
          <w:szCs w:val="28"/>
        </w:rPr>
        <w:t xml:space="preserve"> фактыларын </w:t>
      </w:r>
      <w:r w:rsidR="00391BB6" w:rsidRPr="009359A0">
        <w:rPr>
          <w:rFonts w:ascii="Times New Roman" w:eastAsia="Calibri" w:hAnsi="Times New Roman" w:cs="Times New Roman"/>
          <w:sz w:val="28"/>
          <w:szCs w:val="28"/>
        </w:rPr>
        <w:t xml:space="preserve">эске алуу менен, </w:t>
      </w:r>
      <w:r w:rsidR="005B4A67" w:rsidRPr="009359A0">
        <w:rPr>
          <w:rFonts w:ascii="Times New Roman" w:eastAsia="Calibri" w:hAnsi="Times New Roman" w:cs="Times New Roman"/>
          <w:sz w:val="28"/>
          <w:szCs w:val="28"/>
        </w:rPr>
        <w:t xml:space="preserve">Кыргыз Республикасынын Эсептөө палатасы  Экономика жана финансы министрлигине </w:t>
      </w:r>
      <w:r>
        <w:rPr>
          <w:rFonts w:ascii="Times New Roman" w:eastAsia="Calibri" w:hAnsi="Times New Roman" w:cs="Times New Roman"/>
          <w:sz w:val="28"/>
          <w:szCs w:val="28"/>
        </w:rPr>
        <w:t xml:space="preserve"> Кыргыз Республикасынын 2022-жылга республикалык  бюджети жана    2023-2024-жылдарга болжолдоо долбоорунда </w:t>
      </w:r>
      <w:r w:rsidR="00E52D22">
        <w:rPr>
          <w:rFonts w:ascii="Times New Roman" w:eastAsia="Calibri" w:hAnsi="Times New Roman" w:cs="Times New Roman"/>
          <w:sz w:val="28"/>
          <w:szCs w:val="28"/>
        </w:rPr>
        <w:t>аныкталган кемчиликтерди четтетүүнү жана</w:t>
      </w:r>
      <w:r w:rsidR="005B4A67" w:rsidRPr="009359A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орто мөөнөттүү мезгилге республикалык бюджеттин </w:t>
      </w:r>
      <w:r w:rsidR="00391BB6" w:rsidRPr="009359A0">
        <w:rPr>
          <w:rFonts w:ascii="Times New Roman" w:eastAsia="Calibri" w:hAnsi="Times New Roman" w:cs="Times New Roman"/>
          <w:sz w:val="28"/>
          <w:szCs w:val="28"/>
        </w:rPr>
        <w:t>ресурстарын көбөйтүү мүмкүнчүлүктөрүн кароону</w:t>
      </w:r>
      <w:r w:rsidR="005B4A67" w:rsidRPr="009359A0">
        <w:rPr>
          <w:rFonts w:ascii="Times New Roman" w:eastAsia="Calibri" w:hAnsi="Times New Roman" w:cs="Times New Roman"/>
          <w:sz w:val="28"/>
          <w:szCs w:val="28"/>
        </w:rPr>
        <w:t xml:space="preserve"> </w:t>
      </w:r>
      <w:r w:rsidR="00F92870" w:rsidRPr="009359A0">
        <w:rPr>
          <w:rFonts w:ascii="Times New Roman" w:eastAsia="Calibri" w:hAnsi="Times New Roman" w:cs="Times New Roman"/>
          <w:sz w:val="28"/>
          <w:szCs w:val="28"/>
        </w:rPr>
        <w:t>сунуштай</w:t>
      </w:r>
      <w:r w:rsidR="003357A9" w:rsidRPr="009359A0">
        <w:rPr>
          <w:rFonts w:ascii="Times New Roman" w:eastAsia="Calibri" w:hAnsi="Times New Roman" w:cs="Times New Roman"/>
          <w:sz w:val="28"/>
          <w:szCs w:val="28"/>
        </w:rPr>
        <w:t>т.</w:t>
      </w:r>
      <w:r w:rsidR="00E52D22" w:rsidRPr="00E52D22">
        <w:rPr>
          <w:rFonts w:ascii="Times New Roman" w:eastAsia="Calibri" w:hAnsi="Times New Roman" w:cs="Times New Roman"/>
          <w:sz w:val="28"/>
          <w:szCs w:val="28"/>
        </w:rPr>
        <w:t xml:space="preserve"> </w:t>
      </w:r>
    </w:p>
    <w:p w:rsidR="008E395D" w:rsidRPr="009359A0" w:rsidRDefault="008E395D" w:rsidP="008E395D">
      <w:pPr>
        <w:pStyle w:val="tkNazvanie"/>
        <w:spacing w:before="0" w:after="120" w:line="240" w:lineRule="auto"/>
        <w:ind w:left="0" w:right="0" w:firstLine="709"/>
        <w:jc w:val="both"/>
        <w:rPr>
          <w:rFonts w:ascii="Times New Roman" w:eastAsia="SimSun" w:hAnsi="Times New Roman" w:cs="Times New Roman"/>
          <w:b w:val="0"/>
          <w:sz w:val="28"/>
          <w:szCs w:val="28"/>
        </w:rPr>
      </w:pPr>
      <w:r w:rsidRPr="009359A0">
        <w:rPr>
          <w:rFonts w:ascii="Times New Roman" w:eastAsia="SimSun" w:hAnsi="Times New Roman" w:cs="Times New Roman"/>
          <w:b w:val="0"/>
          <w:sz w:val="28"/>
          <w:szCs w:val="28"/>
        </w:rPr>
        <w:t>Корутунду Кыргыз Республикасынын Эсептөө палатасынын аудитору А.Т. Байгазаковдун жетекчилиги менен, курамында башкы мамлекеттик  инспекторлор Ашимова Г.Дж. (топтун жетекчиси), Жумагулова Г.К., Жакшылыков А.Ж.</w:t>
      </w:r>
      <w:r w:rsidR="009E7327">
        <w:rPr>
          <w:rFonts w:ascii="Times New Roman" w:eastAsia="SimSun" w:hAnsi="Times New Roman" w:cs="Times New Roman"/>
          <w:b w:val="0"/>
          <w:sz w:val="28"/>
          <w:szCs w:val="28"/>
        </w:rPr>
        <w:t xml:space="preserve">, </w:t>
      </w:r>
      <w:r w:rsidRPr="009359A0">
        <w:rPr>
          <w:rFonts w:ascii="Times New Roman" w:eastAsia="SimSun" w:hAnsi="Times New Roman" w:cs="Times New Roman"/>
          <w:b w:val="0"/>
          <w:sz w:val="28"/>
          <w:szCs w:val="28"/>
        </w:rPr>
        <w:t xml:space="preserve"> мамлекеттик  инспекторлор: Байтереков У.А., Ибраев А.Т., Исаков И.Э., Кудайбердиев  А.Н., аналитик Грачева В.И. турган топ тарабынан жүргүзүлгөн. </w:t>
      </w:r>
    </w:p>
    <w:p w:rsidR="00E52D22" w:rsidRDefault="00E52D22" w:rsidP="00EA2A26">
      <w:pPr>
        <w:pStyle w:val="tkNazvanie"/>
        <w:spacing w:before="0" w:after="120" w:line="240" w:lineRule="auto"/>
        <w:ind w:left="0" w:right="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p>
    <w:p w:rsidR="00A0539E" w:rsidRDefault="00E52D22" w:rsidP="00EA2A26">
      <w:pPr>
        <w:pStyle w:val="tkNazvanie"/>
        <w:spacing w:before="0" w:after="120" w:line="240" w:lineRule="auto"/>
        <w:ind w:left="0" w:right="0"/>
        <w:jc w:val="both"/>
      </w:pPr>
      <w:r>
        <w:rPr>
          <w:rFonts w:ascii="Times New Roman" w:eastAsia="SimSun" w:hAnsi="Times New Roman" w:cs="Times New Roman"/>
          <w:sz w:val="28"/>
          <w:szCs w:val="28"/>
        </w:rPr>
        <w:t xml:space="preserve">      </w:t>
      </w:r>
      <w:r w:rsidR="00A0539E" w:rsidRPr="009359A0">
        <w:rPr>
          <w:rFonts w:ascii="Times New Roman" w:eastAsia="SimSun" w:hAnsi="Times New Roman" w:cs="Times New Roman"/>
          <w:sz w:val="28"/>
          <w:szCs w:val="28"/>
        </w:rPr>
        <w:t>Аудитор</w:t>
      </w:r>
      <w:r w:rsidR="00A0539E" w:rsidRPr="009359A0">
        <w:rPr>
          <w:rFonts w:ascii="Times New Roman" w:eastAsia="SimSun" w:hAnsi="Times New Roman" w:cs="Times New Roman"/>
          <w:sz w:val="28"/>
          <w:szCs w:val="28"/>
        </w:rPr>
        <w:tab/>
      </w:r>
      <w:r w:rsidR="00A0539E" w:rsidRPr="009359A0">
        <w:rPr>
          <w:rFonts w:ascii="Times New Roman" w:eastAsia="SimSun" w:hAnsi="Times New Roman" w:cs="Times New Roman"/>
          <w:sz w:val="28"/>
          <w:szCs w:val="28"/>
        </w:rPr>
        <w:tab/>
      </w:r>
      <w:r w:rsidR="00A0539E" w:rsidRPr="009359A0">
        <w:rPr>
          <w:rFonts w:ascii="Times New Roman" w:eastAsia="SimSun" w:hAnsi="Times New Roman" w:cs="Times New Roman"/>
          <w:sz w:val="28"/>
          <w:szCs w:val="28"/>
        </w:rPr>
        <w:tab/>
      </w:r>
      <w:r w:rsidR="00A0539E" w:rsidRPr="009359A0">
        <w:rPr>
          <w:rFonts w:ascii="Times New Roman" w:eastAsia="SimSun" w:hAnsi="Times New Roman" w:cs="Times New Roman"/>
          <w:sz w:val="28"/>
          <w:szCs w:val="28"/>
        </w:rPr>
        <w:tab/>
      </w:r>
      <w:r w:rsidR="00A0539E" w:rsidRPr="009359A0">
        <w:rPr>
          <w:rFonts w:ascii="Times New Roman" w:eastAsia="SimSun" w:hAnsi="Times New Roman" w:cs="Times New Roman"/>
          <w:sz w:val="28"/>
          <w:szCs w:val="28"/>
        </w:rPr>
        <w:tab/>
      </w:r>
      <w:r w:rsidR="00A0539E" w:rsidRPr="009359A0">
        <w:rPr>
          <w:rFonts w:ascii="Times New Roman" w:eastAsia="SimSun" w:hAnsi="Times New Roman" w:cs="Times New Roman"/>
          <w:sz w:val="28"/>
          <w:szCs w:val="28"/>
        </w:rPr>
        <w:tab/>
      </w:r>
      <w:r w:rsidR="00A0539E" w:rsidRPr="009359A0">
        <w:rPr>
          <w:rFonts w:ascii="Times New Roman" w:eastAsia="SimSun" w:hAnsi="Times New Roman" w:cs="Times New Roman"/>
          <w:sz w:val="28"/>
          <w:szCs w:val="28"/>
        </w:rPr>
        <w:tab/>
      </w:r>
      <w:r w:rsidR="00A0539E" w:rsidRPr="009359A0">
        <w:rPr>
          <w:rFonts w:ascii="Times New Roman" w:eastAsia="SimSun" w:hAnsi="Times New Roman" w:cs="Times New Roman"/>
          <w:sz w:val="28"/>
          <w:szCs w:val="28"/>
        </w:rPr>
        <w:tab/>
        <w:t>А.Т. Байгазаков</w:t>
      </w:r>
    </w:p>
    <w:sectPr w:rsidR="00A0539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665" w:rsidRDefault="00975665">
      <w:pPr>
        <w:spacing w:after="0" w:line="240" w:lineRule="auto"/>
      </w:pPr>
      <w:r>
        <w:separator/>
      </w:r>
    </w:p>
  </w:endnote>
  <w:endnote w:type="continuationSeparator" w:id="0">
    <w:p w:rsidR="00975665" w:rsidRDefault="00975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944471"/>
      <w:docPartObj>
        <w:docPartGallery w:val="Page Numbers (Bottom of Page)"/>
        <w:docPartUnique/>
      </w:docPartObj>
    </w:sdtPr>
    <w:sdtContent>
      <w:p w:rsidR="009E3B6F" w:rsidRDefault="009E3B6F">
        <w:pPr>
          <w:pStyle w:val="af2"/>
          <w:jc w:val="right"/>
        </w:pPr>
        <w:r>
          <w:fldChar w:fldCharType="begin"/>
        </w:r>
        <w:r>
          <w:instrText>PAGE   \* MERGEFORMAT</w:instrText>
        </w:r>
        <w:r>
          <w:fldChar w:fldCharType="separate"/>
        </w:r>
        <w:r w:rsidR="00191098">
          <w:rPr>
            <w:noProof/>
          </w:rPr>
          <w:t>17</w:t>
        </w:r>
        <w:r>
          <w:fldChar w:fldCharType="end"/>
        </w:r>
      </w:p>
    </w:sdtContent>
  </w:sdt>
  <w:p w:rsidR="009E3B6F" w:rsidRDefault="009E3B6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665" w:rsidRDefault="00975665">
      <w:pPr>
        <w:spacing w:after="0" w:line="240" w:lineRule="auto"/>
      </w:pPr>
      <w:r>
        <w:separator/>
      </w:r>
    </w:p>
  </w:footnote>
  <w:footnote w:type="continuationSeparator" w:id="0">
    <w:p w:rsidR="00975665" w:rsidRDefault="00975665">
      <w:pPr>
        <w:spacing w:after="0" w:line="240" w:lineRule="auto"/>
      </w:pPr>
      <w:r>
        <w:continuationSeparator/>
      </w:r>
    </w:p>
  </w:footnote>
  <w:footnote w:id="1">
    <w:p w:rsidR="009E3B6F" w:rsidRPr="00AB5EEC" w:rsidRDefault="009E3B6F">
      <w:pPr>
        <w:pStyle w:val="af5"/>
      </w:pPr>
      <w:r>
        <w:rPr>
          <w:rStyle w:val="af7"/>
        </w:rPr>
        <w:footnoteRef/>
      </w:r>
      <w:r>
        <w:t xml:space="preserve"> </w:t>
      </w:r>
      <w:r>
        <w:rPr>
          <w:lang w:val="ru-RU"/>
        </w:rPr>
        <w:t xml:space="preserve">ИДП – ички </w:t>
      </w:r>
      <w:r>
        <w:t>дүң продукция</w:t>
      </w:r>
    </w:p>
  </w:footnote>
  <w:footnote w:id="2">
    <w:p w:rsidR="009E3B6F" w:rsidRDefault="009E3B6F">
      <w:pPr>
        <w:pStyle w:val="af5"/>
      </w:pPr>
      <w:r>
        <w:rPr>
          <w:rStyle w:val="af7"/>
        </w:rPr>
        <w:footnoteRef/>
      </w:r>
      <w:r>
        <w:t xml:space="preserve"> МБК – Мамлекеттик бажы кызматы</w:t>
      </w:r>
    </w:p>
  </w:footnote>
  <w:footnote w:id="3">
    <w:p w:rsidR="009E3B6F" w:rsidRDefault="009E3B6F">
      <w:pPr>
        <w:pStyle w:val="af5"/>
      </w:pPr>
      <w:r>
        <w:rPr>
          <w:rStyle w:val="af7"/>
        </w:rPr>
        <w:footnoteRef/>
      </w:r>
      <w:r>
        <w:t xml:space="preserve"> БТ – бажы төлөмү</w:t>
      </w:r>
    </w:p>
  </w:footnote>
  <w:footnote w:id="4">
    <w:p w:rsidR="009E3B6F" w:rsidRDefault="009E3B6F">
      <w:pPr>
        <w:pStyle w:val="af5"/>
      </w:pPr>
      <w:r>
        <w:rPr>
          <w:rStyle w:val="af7"/>
        </w:rPr>
        <w:footnoteRef/>
      </w:r>
      <w:r>
        <w:t xml:space="preserve"> КНС – кошумча нарк салыгы</w:t>
      </w:r>
    </w:p>
  </w:footnote>
  <w:footnote w:id="5">
    <w:p w:rsidR="009E3B6F" w:rsidRDefault="009E3B6F">
      <w:pPr>
        <w:pStyle w:val="af5"/>
      </w:pPr>
      <w:r>
        <w:rPr>
          <w:rStyle w:val="af7"/>
        </w:rPr>
        <w:footnoteRef/>
      </w:r>
      <w:r>
        <w:t xml:space="preserve"> ЕАЭБ – Евразия экономикалык бирлиги</w:t>
      </w:r>
    </w:p>
  </w:footnote>
  <w:footnote w:id="6">
    <w:p w:rsidR="009E3B6F" w:rsidRDefault="009E3B6F" w:rsidP="00C74AD9">
      <w:pPr>
        <w:pStyle w:val="af5"/>
      </w:pPr>
      <w:r>
        <w:rPr>
          <w:rStyle w:val="af7"/>
        </w:rPr>
        <w:footnoteRef/>
      </w:r>
      <w:r>
        <w:t xml:space="preserve"> КММ – күйүүчү-майлоочу материалдар</w:t>
      </w:r>
    </w:p>
  </w:footnote>
  <w:footnote w:id="7">
    <w:p w:rsidR="009E3B6F" w:rsidRDefault="009E3B6F">
      <w:pPr>
        <w:pStyle w:val="af5"/>
      </w:pPr>
      <w:r>
        <w:rPr>
          <w:rStyle w:val="af7"/>
        </w:rPr>
        <w:footnoteRef/>
      </w:r>
      <w:r>
        <w:t xml:space="preserve"> ММБФ – Мамлекеттик мүлктү башкаруу боюнча фонду</w:t>
      </w:r>
    </w:p>
  </w:footnote>
  <w:footnote w:id="8">
    <w:p w:rsidR="009E3B6F" w:rsidRDefault="009E3B6F">
      <w:pPr>
        <w:pStyle w:val="af5"/>
      </w:pPr>
      <w:r>
        <w:rPr>
          <w:rStyle w:val="af7"/>
        </w:rPr>
        <w:footnoteRef/>
      </w:r>
      <w:r>
        <w:t xml:space="preserve"> ММКФ – Мамлекеттик милдеттүү камсыздандыруу фонду</w:t>
      </w:r>
    </w:p>
  </w:footnote>
  <w:footnote w:id="9">
    <w:p w:rsidR="009E3B6F" w:rsidRDefault="009E3B6F">
      <w:pPr>
        <w:pStyle w:val="af5"/>
      </w:pPr>
      <w:r>
        <w:rPr>
          <w:rStyle w:val="af7"/>
        </w:rPr>
        <w:footnoteRef/>
      </w:r>
      <w:r>
        <w:t xml:space="preserve"> МЖӨ – мамлекеттик жарандык өнөктөштүк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5D62"/>
    <w:multiLevelType w:val="hybridMultilevel"/>
    <w:tmpl w:val="FF309B90"/>
    <w:lvl w:ilvl="0" w:tplc="2D081B7E">
      <w:start w:val="5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7959B9"/>
    <w:multiLevelType w:val="hybridMultilevel"/>
    <w:tmpl w:val="9B3CC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B50402"/>
    <w:multiLevelType w:val="hybridMultilevel"/>
    <w:tmpl w:val="EDC07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EE59F2"/>
    <w:multiLevelType w:val="hybridMultilevel"/>
    <w:tmpl w:val="CE1CC898"/>
    <w:lvl w:ilvl="0" w:tplc="A0B825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F04301"/>
    <w:multiLevelType w:val="hybridMultilevel"/>
    <w:tmpl w:val="7A20AAF8"/>
    <w:lvl w:ilvl="0" w:tplc="D1EE45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244E0D"/>
    <w:multiLevelType w:val="hybridMultilevel"/>
    <w:tmpl w:val="CBF40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B4286A"/>
    <w:multiLevelType w:val="hybridMultilevel"/>
    <w:tmpl w:val="4B845FFC"/>
    <w:lvl w:ilvl="0" w:tplc="D6B6C7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80F453D"/>
    <w:multiLevelType w:val="hybridMultilevel"/>
    <w:tmpl w:val="0BFC096C"/>
    <w:lvl w:ilvl="0" w:tplc="3D9024C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3F53157F"/>
    <w:multiLevelType w:val="hybridMultilevel"/>
    <w:tmpl w:val="B1189B28"/>
    <w:lvl w:ilvl="0" w:tplc="7F94B7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1FF1B8B"/>
    <w:multiLevelType w:val="hybridMultilevel"/>
    <w:tmpl w:val="E72C4600"/>
    <w:lvl w:ilvl="0" w:tplc="A09AB35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262CB1"/>
    <w:multiLevelType w:val="hybridMultilevel"/>
    <w:tmpl w:val="7E12E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B50CAE"/>
    <w:multiLevelType w:val="hybridMultilevel"/>
    <w:tmpl w:val="47249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9C651A"/>
    <w:multiLevelType w:val="hybridMultilevel"/>
    <w:tmpl w:val="D38C3E14"/>
    <w:lvl w:ilvl="0" w:tplc="9064C3EA">
      <w:start w:val="1"/>
      <w:numFmt w:val="bullet"/>
      <w:lvlText w:val=""/>
      <w:lvlJc w:val="left"/>
      <w:pPr>
        <w:ind w:left="644" w:hanging="360"/>
      </w:pPr>
      <w:rPr>
        <w:rFonts w:ascii="Symbol" w:hAnsi="Symbol" w:hint="default"/>
      </w:rPr>
    </w:lvl>
    <w:lvl w:ilvl="1" w:tplc="04190003" w:tentative="1">
      <w:start w:val="1"/>
      <w:numFmt w:val="bullet"/>
      <w:lvlText w:val="o"/>
      <w:lvlJc w:val="left"/>
      <w:pPr>
        <w:ind w:left="732" w:hanging="360"/>
      </w:pPr>
      <w:rPr>
        <w:rFonts w:ascii="Courier New" w:hAnsi="Courier New" w:cs="Courier New" w:hint="default"/>
      </w:rPr>
    </w:lvl>
    <w:lvl w:ilvl="2" w:tplc="04190005" w:tentative="1">
      <w:start w:val="1"/>
      <w:numFmt w:val="bullet"/>
      <w:lvlText w:val=""/>
      <w:lvlJc w:val="left"/>
      <w:pPr>
        <w:ind w:left="1452" w:hanging="360"/>
      </w:pPr>
      <w:rPr>
        <w:rFonts w:ascii="Wingdings" w:hAnsi="Wingdings" w:hint="default"/>
      </w:rPr>
    </w:lvl>
    <w:lvl w:ilvl="3" w:tplc="04190001" w:tentative="1">
      <w:start w:val="1"/>
      <w:numFmt w:val="bullet"/>
      <w:lvlText w:val=""/>
      <w:lvlJc w:val="left"/>
      <w:pPr>
        <w:ind w:left="2172" w:hanging="360"/>
      </w:pPr>
      <w:rPr>
        <w:rFonts w:ascii="Symbol" w:hAnsi="Symbol" w:hint="default"/>
      </w:rPr>
    </w:lvl>
    <w:lvl w:ilvl="4" w:tplc="04190003" w:tentative="1">
      <w:start w:val="1"/>
      <w:numFmt w:val="bullet"/>
      <w:lvlText w:val="o"/>
      <w:lvlJc w:val="left"/>
      <w:pPr>
        <w:ind w:left="2892" w:hanging="360"/>
      </w:pPr>
      <w:rPr>
        <w:rFonts w:ascii="Courier New" w:hAnsi="Courier New" w:cs="Courier New" w:hint="default"/>
      </w:rPr>
    </w:lvl>
    <w:lvl w:ilvl="5" w:tplc="04190005" w:tentative="1">
      <w:start w:val="1"/>
      <w:numFmt w:val="bullet"/>
      <w:lvlText w:val=""/>
      <w:lvlJc w:val="left"/>
      <w:pPr>
        <w:ind w:left="3612" w:hanging="360"/>
      </w:pPr>
      <w:rPr>
        <w:rFonts w:ascii="Wingdings" w:hAnsi="Wingdings" w:hint="default"/>
      </w:rPr>
    </w:lvl>
    <w:lvl w:ilvl="6" w:tplc="04190001" w:tentative="1">
      <w:start w:val="1"/>
      <w:numFmt w:val="bullet"/>
      <w:lvlText w:val=""/>
      <w:lvlJc w:val="left"/>
      <w:pPr>
        <w:ind w:left="4332" w:hanging="360"/>
      </w:pPr>
      <w:rPr>
        <w:rFonts w:ascii="Symbol" w:hAnsi="Symbol" w:hint="default"/>
      </w:rPr>
    </w:lvl>
    <w:lvl w:ilvl="7" w:tplc="04190003" w:tentative="1">
      <w:start w:val="1"/>
      <w:numFmt w:val="bullet"/>
      <w:lvlText w:val="o"/>
      <w:lvlJc w:val="left"/>
      <w:pPr>
        <w:ind w:left="5052" w:hanging="360"/>
      </w:pPr>
      <w:rPr>
        <w:rFonts w:ascii="Courier New" w:hAnsi="Courier New" w:cs="Courier New" w:hint="default"/>
      </w:rPr>
    </w:lvl>
    <w:lvl w:ilvl="8" w:tplc="04190005" w:tentative="1">
      <w:start w:val="1"/>
      <w:numFmt w:val="bullet"/>
      <w:lvlText w:val=""/>
      <w:lvlJc w:val="left"/>
      <w:pPr>
        <w:ind w:left="5772" w:hanging="360"/>
      </w:pPr>
      <w:rPr>
        <w:rFonts w:ascii="Wingdings" w:hAnsi="Wingdings" w:hint="default"/>
      </w:rPr>
    </w:lvl>
  </w:abstractNum>
  <w:num w:numId="1">
    <w:abstractNumId w:val="8"/>
  </w:num>
  <w:num w:numId="2">
    <w:abstractNumId w:val="7"/>
  </w:num>
  <w:num w:numId="3">
    <w:abstractNumId w:val="12"/>
  </w:num>
  <w:num w:numId="4">
    <w:abstractNumId w:val="10"/>
  </w:num>
  <w:num w:numId="5">
    <w:abstractNumId w:val="6"/>
  </w:num>
  <w:num w:numId="6">
    <w:abstractNumId w:val="2"/>
  </w:num>
  <w:num w:numId="7">
    <w:abstractNumId w:val="11"/>
  </w:num>
  <w:num w:numId="8">
    <w:abstractNumId w:val="1"/>
  </w:num>
  <w:num w:numId="9">
    <w:abstractNumId w:val="9"/>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3E6"/>
    <w:rsid w:val="0000669F"/>
    <w:rsid w:val="00013737"/>
    <w:rsid w:val="000228B4"/>
    <w:rsid w:val="0002792F"/>
    <w:rsid w:val="00027A06"/>
    <w:rsid w:val="0003261E"/>
    <w:rsid w:val="000335C0"/>
    <w:rsid w:val="00036F4F"/>
    <w:rsid w:val="0004338B"/>
    <w:rsid w:val="00053D58"/>
    <w:rsid w:val="00056437"/>
    <w:rsid w:val="00061396"/>
    <w:rsid w:val="00062315"/>
    <w:rsid w:val="000666E3"/>
    <w:rsid w:val="000724A3"/>
    <w:rsid w:val="0008402E"/>
    <w:rsid w:val="000A0172"/>
    <w:rsid w:val="000A03E6"/>
    <w:rsid w:val="000A08AC"/>
    <w:rsid w:val="000A4DAC"/>
    <w:rsid w:val="000A5157"/>
    <w:rsid w:val="000A6DC8"/>
    <w:rsid w:val="000B16A5"/>
    <w:rsid w:val="000B34F3"/>
    <w:rsid w:val="000C494F"/>
    <w:rsid w:val="000D056C"/>
    <w:rsid w:val="000D0600"/>
    <w:rsid w:val="000D6DEF"/>
    <w:rsid w:val="000E1124"/>
    <w:rsid w:val="000E1951"/>
    <w:rsid w:val="000E3569"/>
    <w:rsid w:val="000F0592"/>
    <w:rsid w:val="000F14EF"/>
    <w:rsid w:val="00111BCE"/>
    <w:rsid w:val="00112BB2"/>
    <w:rsid w:val="00112CCE"/>
    <w:rsid w:val="001156D7"/>
    <w:rsid w:val="00115CB6"/>
    <w:rsid w:val="001217BA"/>
    <w:rsid w:val="001233A2"/>
    <w:rsid w:val="001246AF"/>
    <w:rsid w:val="001278EC"/>
    <w:rsid w:val="00134439"/>
    <w:rsid w:val="00141E2A"/>
    <w:rsid w:val="00152E1E"/>
    <w:rsid w:val="00154B1F"/>
    <w:rsid w:val="00164647"/>
    <w:rsid w:val="00176308"/>
    <w:rsid w:val="0018177D"/>
    <w:rsid w:val="001832D1"/>
    <w:rsid w:val="00184BFB"/>
    <w:rsid w:val="00191098"/>
    <w:rsid w:val="001A10EE"/>
    <w:rsid w:val="001C1B44"/>
    <w:rsid w:val="001D2018"/>
    <w:rsid w:val="001E52B3"/>
    <w:rsid w:val="001F162D"/>
    <w:rsid w:val="00201416"/>
    <w:rsid w:val="00206E3E"/>
    <w:rsid w:val="00215346"/>
    <w:rsid w:val="00215C1B"/>
    <w:rsid w:val="00215F13"/>
    <w:rsid w:val="002203AC"/>
    <w:rsid w:val="00225D73"/>
    <w:rsid w:val="0023401A"/>
    <w:rsid w:val="00237B63"/>
    <w:rsid w:val="00244CEC"/>
    <w:rsid w:val="0024610F"/>
    <w:rsid w:val="00250924"/>
    <w:rsid w:val="00252329"/>
    <w:rsid w:val="0025345A"/>
    <w:rsid w:val="00256391"/>
    <w:rsid w:val="00275173"/>
    <w:rsid w:val="00283AD6"/>
    <w:rsid w:val="002930C9"/>
    <w:rsid w:val="002A1EEA"/>
    <w:rsid w:val="002A3D3F"/>
    <w:rsid w:val="002A45AC"/>
    <w:rsid w:val="002B25B4"/>
    <w:rsid w:val="002D3ADD"/>
    <w:rsid w:val="002D42EA"/>
    <w:rsid w:val="002E107F"/>
    <w:rsid w:val="002F74EB"/>
    <w:rsid w:val="003061E9"/>
    <w:rsid w:val="0031075B"/>
    <w:rsid w:val="00313070"/>
    <w:rsid w:val="003149CA"/>
    <w:rsid w:val="00314D64"/>
    <w:rsid w:val="00327522"/>
    <w:rsid w:val="003357A9"/>
    <w:rsid w:val="00335AB3"/>
    <w:rsid w:val="00344177"/>
    <w:rsid w:val="00346ED1"/>
    <w:rsid w:val="00350777"/>
    <w:rsid w:val="003525DD"/>
    <w:rsid w:val="003601BD"/>
    <w:rsid w:val="0037591D"/>
    <w:rsid w:val="00391BB6"/>
    <w:rsid w:val="003924D2"/>
    <w:rsid w:val="003A0919"/>
    <w:rsid w:val="003A4E15"/>
    <w:rsid w:val="003C01BF"/>
    <w:rsid w:val="003D0A37"/>
    <w:rsid w:val="003D2B1D"/>
    <w:rsid w:val="003F01E1"/>
    <w:rsid w:val="003F048C"/>
    <w:rsid w:val="003F6B7C"/>
    <w:rsid w:val="004326A0"/>
    <w:rsid w:val="00446AE8"/>
    <w:rsid w:val="00455131"/>
    <w:rsid w:val="00455D7F"/>
    <w:rsid w:val="0045735C"/>
    <w:rsid w:val="004652A5"/>
    <w:rsid w:val="004660F9"/>
    <w:rsid w:val="00466C09"/>
    <w:rsid w:val="00481FFD"/>
    <w:rsid w:val="004838F4"/>
    <w:rsid w:val="00483D31"/>
    <w:rsid w:val="00484D32"/>
    <w:rsid w:val="004855BA"/>
    <w:rsid w:val="00485AB1"/>
    <w:rsid w:val="0048716F"/>
    <w:rsid w:val="004871D2"/>
    <w:rsid w:val="00495BE4"/>
    <w:rsid w:val="004A2C19"/>
    <w:rsid w:val="004A77E3"/>
    <w:rsid w:val="004B261E"/>
    <w:rsid w:val="004B2EFF"/>
    <w:rsid w:val="004C3220"/>
    <w:rsid w:val="004D3109"/>
    <w:rsid w:val="004D5F0E"/>
    <w:rsid w:val="004E2DE2"/>
    <w:rsid w:val="004F2A35"/>
    <w:rsid w:val="00502831"/>
    <w:rsid w:val="005055B1"/>
    <w:rsid w:val="00535C44"/>
    <w:rsid w:val="00541603"/>
    <w:rsid w:val="0054248D"/>
    <w:rsid w:val="00543781"/>
    <w:rsid w:val="005457B0"/>
    <w:rsid w:val="005529C6"/>
    <w:rsid w:val="00554979"/>
    <w:rsid w:val="00555B91"/>
    <w:rsid w:val="00561D00"/>
    <w:rsid w:val="005625FE"/>
    <w:rsid w:val="005649EF"/>
    <w:rsid w:val="0058112A"/>
    <w:rsid w:val="00581E3B"/>
    <w:rsid w:val="0058662F"/>
    <w:rsid w:val="00590182"/>
    <w:rsid w:val="00595A19"/>
    <w:rsid w:val="005971E8"/>
    <w:rsid w:val="005A2468"/>
    <w:rsid w:val="005B4A67"/>
    <w:rsid w:val="005B6A07"/>
    <w:rsid w:val="005C66DE"/>
    <w:rsid w:val="005C6F9F"/>
    <w:rsid w:val="005D51BC"/>
    <w:rsid w:val="005D53AD"/>
    <w:rsid w:val="005E450A"/>
    <w:rsid w:val="005F1544"/>
    <w:rsid w:val="005F2F3D"/>
    <w:rsid w:val="005F55A7"/>
    <w:rsid w:val="00613D3D"/>
    <w:rsid w:val="00624179"/>
    <w:rsid w:val="0062452E"/>
    <w:rsid w:val="006371BE"/>
    <w:rsid w:val="00637F7E"/>
    <w:rsid w:val="00640BB4"/>
    <w:rsid w:val="0064134E"/>
    <w:rsid w:val="006438E3"/>
    <w:rsid w:val="00643E54"/>
    <w:rsid w:val="0064651A"/>
    <w:rsid w:val="00664F60"/>
    <w:rsid w:val="00674CD2"/>
    <w:rsid w:val="00681EA1"/>
    <w:rsid w:val="00697880"/>
    <w:rsid w:val="006A02B5"/>
    <w:rsid w:val="006A3229"/>
    <w:rsid w:val="006A7279"/>
    <w:rsid w:val="006B1064"/>
    <w:rsid w:val="006B2AFF"/>
    <w:rsid w:val="006B375E"/>
    <w:rsid w:val="006B38CA"/>
    <w:rsid w:val="006B7F3E"/>
    <w:rsid w:val="006C15E5"/>
    <w:rsid w:val="006C2883"/>
    <w:rsid w:val="006C4ABB"/>
    <w:rsid w:val="006C66F7"/>
    <w:rsid w:val="006D292D"/>
    <w:rsid w:val="006D3F85"/>
    <w:rsid w:val="006D7ED1"/>
    <w:rsid w:val="006E5FA6"/>
    <w:rsid w:val="006F3D39"/>
    <w:rsid w:val="006F559D"/>
    <w:rsid w:val="006F77F9"/>
    <w:rsid w:val="00700A70"/>
    <w:rsid w:val="00701A97"/>
    <w:rsid w:val="0070448D"/>
    <w:rsid w:val="007047CE"/>
    <w:rsid w:val="00720818"/>
    <w:rsid w:val="00723BC6"/>
    <w:rsid w:val="0072458B"/>
    <w:rsid w:val="00743FD4"/>
    <w:rsid w:val="00745FD5"/>
    <w:rsid w:val="007644B9"/>
    <w:rsid w:val="00764AE8"/>
    <w:rsid w:val="00765DDB"/>
    <w:rsid w:val="00773224"/>
    <w:rsid w:val="00777C50"/>
    <w:rsid w:val="0078689E"/>
    <w:rsid w:val="00790429"/>
    <w:rsid w:val="007950B8"/>
    <w:rsid w:val="007B5FB1"/>
    <w:rsid w:val="007D1411"/>
    <w:rsid w:val="007D3642"/>
    <w:rsid w:val="007E26DC"/>
    <w:rsid w:val="007E3438"/>
    <w:rsid w:val="007E44B7"/>
    <w:rsid w:val="007F2199"/>
    <w:rsid w:val="007F3E30"/>
    <w:rsid w:val="00801835"/>
    <w:rsid w:val="00802FE6"/>
    <w:rsid w:val="00803FD8"/>
    <w:rsid w:val="008050FA"/>
    <w:rsid w:val="00806AAB"/>
    <w:rsid w:val="00806E11"/>
    <w:rsid w:val="00830312"/>
    <w:rsid w:val="00830324"/>
    <w:rsid w:val="00840C2A"/>
    <w:rsid w:val="008475DC"/>
    <w:rsid w:val="00853CA8"/>
    <w:rsid w:val="0085739F"/>
    <w:rsid w:val="008632D3"/>
    <w:rsid w:val="00867421"/>
    <w:rsid w:val="008728E3"/>
    <w:rsid w:val="00880F17"/>
    <w:rsid w:val="00885C6F"/>
    <w:rsid w:val="00890150"/>
    <w:rsid w:val="008965ED"/>
    <w:rsid w:val="008B7ECE"/>
    <w:rsid w:val="008C2863"/>
    <w:rsid w:val="008D43C2"/>
    <w:rsid w:val="008D6BF5"/>
    <w:rsid w:val="008E089D"/>
    <w:rsid w:val="008E0DEF"/>
    <w:rsid w:val="008E395D"/>
    <w:rsid w:val="008F213F"/>
    <w:rsid w:val="008F5972"/>
    <w:rsid w:val="00900DE1"/>
    <w:rsid w:val="00906DC4"/>
    <w:rsid w:val="0091421A"/>
    <w:rsid w:val="0091567F"/>
    <w:rsid w:val="00921531"/>
    <w:rsid w:val="00930BED"/>
    <w:rsid w:val="0093374E"/>
    <w:rsid w:val="009359A0"/>
    <w:rsid w:val="0093750A"/>
    <w:rsid w:val="00951ABF"/>
    <w:rsid w:val="0097296A"/>
    <w:rsid w:val="00975665"/>
    <w:rsid w:val="00980BDA"/>
    <w:rsid w:val="009817FF"/>
    <w:rsid w:val="00985BDC"/>
    <w:rsid w:val="009A1E23"/>
    <w:rsid w:val="009A5678"/>
    <w:rsid w:val="009B4EAE"/>
    <w:rsid w:val="009B7A43"/>
    <w:rsid w:val="009B7D73"/>
    <w:rsid w:val="009C0A07"/>
    <w:rsid w:val="009C2967"/>
    <w:rsid w:val="009C298C"/>
    <w:rsid w:val="009D2851"/>
    <w:rsid w:val="009E277D"/>
    <w:rsid w:val="009E3B6F"/>
    <w:rsid w:val="009E69CF"/>
    <w:rsid w:val="009E7327"/>
    <w:rsid w:val="00A01E21"/>
    <w:rsid w:val="00A0539E"/>
    <w:rsid w:val="00A07AE8"/>
    <w:rsid w:val="00A10AB0"/>
    <w:rsid w:val="00A12577"/>
    <w:rsid w:val="00A1560A"/>
    <w:rsid w:val="00A17223"/>
    <w:rsid w:val="00A2388E"/>
    <w:rsid w:val="00A37076"/>
    <w:rsid w:val="00A4563B"/>
    <w:rsid w:val="00A5525D"/>
    <w:rsid w:val="00A6054F"/>
    <w:rsid w:val="00A60C8A"/>
    <w:rsid w:val="00A6340D"/>
    <w:rsid w:val="00A72F14"/>
    <w:rsid w:val="00A81BEC"/>
    <w:rsid w:val="00A93B8A"/>
    <w:rsid w:val="00AA0C67"/>
    <w:rsid w:val="00AB0485"/>
    <w:rsid w:val="00AB3386"/>
    <w:rsid w:val="00AB5EEC"/>
    <w:rsid w:val="00AB6776"/>
    <w:rsid w:val="00AC3315"/>
    <w:rsid w:val="00AC550C"/>
    <w:rsid w:val="00AC5D10"/>
    <w:rsid w:val="00AC7747"/>
    <w:rsid w:val="00AD769A"/>
    <w:rsid w:val="00AF13FC"/>
    <w:rsid w:val="00AF1F8D"/>
    <w:rsid w:val="00B01F63"/>
    <w:rsid w:val="00B054C9"/>
    <w:rsid w:val="00B131CA"/>
    <w:rsid w:val="00B16833"/>
    <w:rsid w:val="00B17AFC"/>
    <w:rsid w:val="00B33DBA"/>
    <w:rsid w:val="00B34C2C"/>
    <w:rsid w:val="00B3717A"/>
    <w:rsid w:val="00B47869"/>
    <w:rsid w:val="00B56B2D"/>
    <w:rsid w:val="00B61AA4"/>
    <w:rsid w:val="00B63F31"/>
    <w:rsid w:val="00B653EC"/>
    <w:rsid w:val="00B71292"/>
    <w:rsid w:val="00B712F1"/>
    <w:rsid w:val="00B7357F"/>
    <w:rsid w:val="00B738D5"/>
    <w:rsid w:val="00B8273E"/>
    <w:rsid w:val="00B91092"/>
    <w:rsid w:val="00B933C6"/>
    <w:rsid w:val="00B94916"/>
    <w:rsid w:val="00B9695C"/>
    <w:rsid w:val="00BA1D57"/>
    <w:rsid w:val="00BA36C4"/>
    <w:rsid w:val="00BB083A"/>
    <w:rsid w:val="00BB64BE"/>
    <w:rsid w:val="00BC7E75"/>
    <w:rsid w:val="00BD7FAC"/>
    <w:rsid w:val="00BF1025"/>
    <w:rsid w:val="00BF6D66"/>
    <w:rsid w:val="00C002B9"/>
    <w:rsid w:val="00C02B73"/>
    <w:rsid w:val="00C167AB"/>
    <w:rsid w:val="00C17B1C"/>
    <w:rsid w:val="00C22B96"/>
    <w:rsid w:val="00C31561"/>
    <w:rsid w:val="00C3308A"/>
    <w:rsid w:val="00C40DFF"/>
    <w:rsid w:val="00C504D0"/>
    <w:rsid w:val="00C57480"/>
    <w:rsid w:val="00C57655"/>
    <w:rsid w:val="00C74AD9"/>
    <w:rsid w:val="00C7561F"/>
    <w:rsid w:val="00C76987"/>
    <w:rsid w:val="00C80662"/>
    <w:rsid w:val="00C80C2A"/>
    <w:rsid w:val="00C834C0"/>
    <w:rsid w:val="00C85721"/>
    <w:rsid w:val="00C86839"/>
    <w:rsid w:val="00CA6203"/>
    <w:rsid w:val="00CB4329"/>
    <w:rsid w:val="00CB7D27"/>
    <w:rsid w:val="00CC0E57"/>
    <w:rsid w:val="00CC18D1"/>
    <w:rsid w:val="00CC2DE8"/>
    <w:rsid w:val="00CD3122"/>
    <w:rsid w:val="00CD5EB9"/>
    <w:rsid w:val="00CE17AF"/>
    <w:rsid w:val="00CE197A"/>
    <w:rsid w:val="00CE5085"/>
    <w:rsid w:val="00CE50D6"/>
    <w:rsid w:val="00CF3609"/>
    <w:rsid w:val="00D05684"/>
    <w:rsid w:val="00D125F4"/>
    <w:rsid w:val="00D17D7E"/>
    <w:rsid w:val="00D26E3C"/>
    <w:rsid w:val="00D308A5"/>
    <w:rsid w:val="00D30B7A"/>
    <w:rsid w:val="00D33D5B"/>
    <w:rsid w:val="00D377BC"/>
    <w:rsid w:val="00D40D99"/>
    <w:rsid w:val="00D4206A"/>
    <w:rsid w:val="00D6123F"/>
    <w:rsid w:val="00D655A6"/>
    <w:rsid w:val="00D74E43"/>
    <w:rsid w:val="00D843B3"/>
    <w:rsid w:val="00D85CD7"/>
    <w:rsid w:val="00D8692B"/>
    <w:rsid w:val="00D87BA5"/>
    <w:rsid w:val="00D91BD5"/>
    <w:rsid w:val="00D92764"/>
    <w:rsid w:val="00D949D5"/>
    <w:rsid w:val="00D95AA9"/>
    <w:rsid w:val="00D95BB1"/>
    <w:rsid w:val="00D95EFB"/>
    <w:rsid w:val="00DA49C9"/>
    <w:rsid w:val="00DC0267"/>
    <w:rsid w:val="00DD08B9"/>
    <w:rsid w:val="00DD4777"/>
    <w:rsid w:val="00E030FB"/>
    <w:rsid w:val="00E140BC"/>
    <w:rsid w:val="00E14AC6"/>
    <w:rsid w:val="00E209C8"/>
    <w:rsid w:val="00E21AFD"/>
    <w:rsid w:val="00E24A90"/>
    <w:rsid w:val="00E32C7E"/>
    <w:rsid w:val="00E357D1"/>
    <w:rsid w:val="00E36F7D"/>
    <w:rsid w:val="00E45BFC"/>
    <w:rsid w:val="00E52D22"/>
    <w:rsid w:val="00E56B3C"/>
    <w:rsid w:val="00E66126"/>
    <w:rsid w:val="00E6645B"/>
    <w:rsid w:val="00E77575"/>
    <w:rsid w:val="00E82B8A"/>
    <w:rsid w:val="00E839E7"/>
    <w:rsid w:val="00E84F4E"/>
    <w:rsid w:val="00E92358"/>
    <w:rsid w:val="00E94015"/>
    <w:rsid w:val="00EA2A26"/>
    <w:rsid w:val="00EA5F6C"/>
    <w:rsid w:val="00EA775F"/>
    <w:rsid w:val="00EB0D2F"/>
    <w:rsid w:val="00EB2505"/>
    <w:rsid w:val="00EB3E9F"/>
    <w:rsid w:val="00EB6843"/>
    <w:rsid w:val="00EC3E3A"/>
    <w:rsid w:val="00ED0719"/>
    <w:rsid w:val="00ED2453"/>
    <w:rsid w:val="00ED59F4"/>
    <w:rsid w:val="00ED7BBE"/>
    <w:rsid w:val="00EE6EC1"/>
    <w:rsid w:val="00EF350E"/>
    <w:rsid w:val="00EF620C"/>
    <w:rsid w:val="00EF772C"/>
    <w:rsid w:val="00F03C4C"/>
    <w:rsid w:val="00F05076"/>
    <w:rsid w:val="00F17E9F"/>
    <w:rsid w:val="00F51DEC"/>
    <w:rsid w:val="00F531E7"/>
    <w:rsid w:val="00F669C8"/>
    <w:rsid w:val="00F66B8D"/>
    <w:rsid w:val="00F77BD9"/>
    <w:rsid w:val="00F8298E"/>
    <w:rsid w:val="00F86EC1"/>
    <w:rsid w:val="00F92870"/>
    <w:rsid w:val="00F93882"/>
    <w:rsid w:val="00F94F31"/>
    <w:rsid w:val="00F96425"/>
    <w:rsid w:val="00F96563"/>
    <w:rsid w:val="00FA31D3"/>
    <w:rsid w:val="00FB328C"/>
    <w:rsid w:val="00FB7C1E"/>
    <w:rsid w:val="00FC190D"/>
    <w:rsid w:val="00FC31C3"/>
    <w:rsid w:val="00FD23F7"/>
    <w:rsid w:val="00FD4C0D"/>
    <w:rsid w:val="00FE00B0"/>
    <w:rsid w:val="00FF2F1E"/>
    <w:rsid w:val="00FF4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64FF0-6B27-40C3-9077-553CD5D7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B96"/>
    <w:pPr>
      <w:spacing w:after="200" w:line="276" w:lineRule="auto"/>
    </w:pPr>
    <w:rPr>
      <w:lang w:val="ky-KG"/>
    </w:rPr>
  </w:style>
  <w:style w:type="paragraph" w:styleId="2">
    <w:name w:val="heading 2"/>
    <w:basedOn w:val="a"/>
    <w:link w:val="20"/>
    <w:uiPriority w:val="9"/>
    <w:qFormat/>
    <w:rsid w:val="0037591D"/>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Zagolovok5">
    <w:name w:val="_Заголовок Статья (tkZagolovok5)"/>
    <w:basedOn w:val="a"/>
    <w:rsid w:val="00C22B96"/>
    <w:pPr>
      <w:spacing w:before="200" w:after="60"/>
      <w:ind w:firstLine="567"/>
    </w:pPr>
    <w:rPr>
      <w:rFonts w:ascii="Arial" w:eastAsia="Times New Roman" w:hAnsi="Arial" w:cs="Arial"/>
      <w:b/>
      <w:bCs/>
      <w:sz w:val="20"/>
      <w:szCs w:val="20"/>
      <w:lang w:eastAsia="ru-RU"/>
    </w:rPr>
  </w:style>
  <w:style w:type="paragraph" w:customStyle="1" w:styleId="tkTekst">
    <w:name w:val="_Текст обычный (tkTekst)"/>
    <w:basedOn w:val="a"/>
    <w:rsid w:val="00C22B96"/>
    <w:pPr>
      <w:spacing w:after="60"/>
      <w:ind w:firstLine="567"/>
      <w:jc w:val="both"/>
    </w:pPr>
    <w:rPr>
      <w:rFonts w:ascii="Arial" w:eastAsia="Times New Roman" w:hAnsi="Arial" w:cs="Arial"/>
      <w:sz w:val="20"/>
      <w:szCs w:val="20"/>
      <w:lang w:eastAsia="ru-RU"/>
    </w:rPr>
  </w:style>
  <w:style w:type="character" w:customStyle="1" w:styleId="21">
    <w:name w:val="Основной текст (2)_"/>
    <w:basedOn w:val="a0"/>
    <w:link w:val="22"/>
    <w:rsid w:val="00C22B96"/>
    <w:rPr>
      <w:rFonts w:ascii="Times New Roman" w:eastAsia="Times New Roman" w:hAnsi="Times New Roman" w:cs="Times New Roman"/>
      <w:shd w:val="clear" w:color="auto" w:fill="FFFFFF"/>
    </w:rPr>
  </w:style>
  <w:style w:type="paragraph" w:customStyle="1" w:styleId="22">
    <w:name w:val="Основной текст (2)"/>
    <w:basedOn w:val="a"/>
    <w:link w:val="21"/>
    <w:rsid w:val="00C22B96"/>
    <w:pPr>
      <w:widowControl w:val="0"/>
      <w:shd w:val="clear" w:color="auto" w:fill="FFFFFF"/>
      <w:spacing w:before="120" w:after="0" w:line="278" w:lineRule="exact"/>
      <w:ind w:hanging="360"/>
      <w:jc w:val="both"/>
    </w:pPr>
    <w:rPr>
      <w:rFonts w:ascii="Times New Roman" w:eastAsia="Times New Roman" w:hAnsi="Times New Roman" w:cs="Times New Roman"/>
    </w:rPr>
  </w:style>
  <w:style w:type="paragraph" w:styleId="a3">
    <w:name w:val="Balloon Text"/>
    <w:basedOn w:val="a"/>
    <w:link w:val="a4"/>
    <w:uiPriority w:val="99"/>
    <w:semiHidden/>
    <w:unhideWhenUsed/>
    <w:rsid w:val="00C22B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2B96"/>
    <w:rPr>
      <w:rFonts w:ascii="Tahoma" w:hAnsi="Tahoma" w:cs="Tahoma"/>
      <w:sz w:val="16"/>
      <w:szCs w:val="16"/>
    </w:rPr>
  </w:style>
  <w:style w:type="table" w:styleId="a5">
    <w:name w:val="Table Grid"/>
    <w:basedOn w:val="a1"/>
    <w:uiPriority w:val="59"/>
    <w:rsid w:val="00C22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Zagolovok3">
    <w:name w:val="_Заголовок Глава (tkZagolovok3)"/>
    <w:basedOn w:val="a"/>
    <w:rsid w:val="00C22B96"/>
    <w:pPr>
      <w:spacing w:before="200"/>
      <w:ind w:left="1134" w:right="1134"/>
      <w:jc w:val="center"/>
    </w:pPr>
    <w:rPr>
      <w:rFonts w:ascii="Arial" w:eastAsia="Times New Roman" w:hAnsi="Arial" w:cs="Arial"/>
      <w:b/>
      <w:bCs/>
      <w:sz w:val="24"/>
      <w:szCs w:val="24"/>
      <w:lang w:eastAsia="ru-RU"/>
    </w:rPr>
  </w:style>
  <w:style w:type="paragraph" w:styleId="a6">
    <w:name w:val="Normal (Web)"/>
    <w:basedOn w:val="a"/>
    <w:uiPriority w:val="99"/>
    <w:unhideWhenUsed/>
    <w:rsid w:val="00C22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8"/>
    <w:uiPriority w:val="34"/>
    <w:locked/>
    <w:rsid w:val="00C22B96"/>
    <w:rPr>
      <w:rFonts w:ascii="Times New Roman" w:eastAsia="Times New Roman" w:hAnsi="Times New Roman" w:cs="Times New Roman"/>
      <w:sz w:val="24"/>
      <w:szCs w:val="24"/>
    </w:rPr>
  </w:style>
  <w:style w:type="paragraph" w:styleId="a8">
    <w:name w:val="List Paragraph"/>
    <w:aliases w:val="List_Paragraph,Multilevel para_II,List Paragraph1,Akapit z listą BS,Bullet1,ADB paragraph numbering,List Paragraph (numbered (a)),List Paragraph 1,Main numbered paragraph,Абзац вправо-1,NumberedParas,References,Bullets,NUMBERED PARAGRAPH,Ha"/>
    <w:basedOn w:val="a"/>
    <w:link w:val="a7"/>
    <w:uiPriority w:val="34"/>
    <w:qFormat/>
    <w:rsid w:val="00C22B96"/>
    <w:pPr>
      <w:spacing w:after="0" w:line="240" w:lineRule="auto"/>
      <w:ind w:left="720"/>
      <w:contextualSpacing/>
    </w:pPr>
    <w:rPr>
      <w:rFonts w:ascii="Times New Roman" w:eastAsia="Times New Roman" w:hAnsi="Times New Roman" w:cs="Times New Roman"/>
      <w:sz w:val="24"/>
      <w:szCs w:val="24"/>
    </w:rPr>
  </w:style>
  <w:style w:type="paragraph" w:customStyle="1" w:styleId="tkNazvanie">
    <w:name w:val="_Название (tkNazvanie)"/>
    <w:basedOn w:val="a"/>
    <w:rsid w:val="00C22B96"/>
    <w:pPr>
      <w:spacing w:before="400" w:after="400"/>
      <w:ind w:left="1134" w:right="1134"/>
      <w:jc w:val="center"/>
    </w:pPr>
    <w:rPr>
      <w:rFonts w:ascii="Arial" w:eastAsia="Times New Roman" w:hAnsi="Arial" w:cs="Arial"/>
      <w:b/>
      <w:bCs/>
      <w:sz w:val="24"/>
      <w:szCs w:val="24"/>
      <w:lang w:eastAsia="ru-RU"/>
    </w:rPr>
  </w:style>
  <w:style w:type="paragraph" w:customStyle="1" w:styleId="tkRekvizit">
    <w:name w:val="_Реквизит (tkRekvizit)"/>
    <w:basedOn w:val="a"/>
    <w:rsid w:val="00C22B96"/>
    <w:pPr>
      <w:spacing w:before="200"/>
      <w:jc w:val="center"/>
    </w:pPr>
    <w:rPr>
      <w:rFonts w:ascii="Arial" w:eastAsia="Times New Roman" w:hAnsi="Arial" w:cs="Arial"/>
      <w:i/>
      <w:iCs/>
      <w:sz w:val="20"/>
      <w:szCs w:val="20"/>
      <w:lang w:eastAsia="ru-RU"/>
    </w:rPr>
  </w:style>
  <w:style w:type="paragraph" w:customStyle="1" w:styleId="tkForma">
    <w:name w:val="_Форма (tkForma)"/>
    <w:basedOn w:val="a"/>
    <w:rsid w:val="00C22B96"/>
    <w:pPr>
      <w:ind w:left="1134" w:right="1134"/>
      <w:jc w:val="center"/>
    </w:pPr>
    <w:rPr>
      <w:rFonts w:ascii="Arial" w:eastAsia="Times New Roman" w:hAnsi="Arial" w:cs="Arial"/>
      <w:b/>
      <w:bCs/>
      <w:caps/>
      <w:sz w:val="24"/>
      <w:szCs w:val="24"/>
      <w:lang w:eastAsia="ru-RU"/>
    </w:rPr>
  </w:style>
  <w:style w:type="paragraph" w:customStyle="1" w:styleId="tkTablica">
    <w:name w:val="_Текст таблицы (tkTablica)"/>
    <w:basedOn w:val="a"/>
    <w:rsid w:val="00C22B96"/>
    <w:pPr>
      <w:spacing w:after="60"/>
    </w:pPr>
    <w:rPr>
      <w:rFonts w:ascii="Arial" w:eastAsia="Times New Roman" w:hAnsi="Arial" w:cs="Arial"/>
      <w:sz w:val="20"/>
      <w:szCs w:val="20"/>
      <w:lang w:eastAsia="ru-RU"/>
    </w:rPr>
  </w:style>
  <w:style w:type="paragraph" w:styleId="a9">
    <w:name w:val="No Spacing"/>
    <w:uiPriority w:val="1"/>
    <w:qFormat/>
    <w:rsid w:val="00C22B96"/>
    <w:pPr>
      <w:spacing w:after="0" w:line="240" w:lineRule="auto"/>
      <w:ind w:firstLine="709"/>
      <w:jc w:val="both"/>
    </w:pPr>
    <w:rPr>
      <w:rFonts w:ascii="Times New Roman" w:hAnsi="Times New Roman"/>
      <w:sz w:val="28"/>
    </w:rPr>
  </w:style>
  <w:style w:type="character" w:styleId="aa">
    <w:name w:val="annotation reference"/>
    <w:basedOn w:val="a0"/>
    <w:uiPriority w:val="99"/>
    <w:semiHidden/>
    <w:unhideWhenUsed/>
    <w:rsid w:val="00C22B96"/>
    <w:rPr>
      <w:sz w:val="16"/>
      <w:szCs w:val="16"/>
    </w:rPr>
  </w:style>
  <w:style w:type="paragraph" w:styleId="ab">
    <w:name w:val="annotation text"/>
    <w:basedOn w:val="a"/>
    <w:link w:val="ac"/>
    <w:uiPriority w:val="99"/>
    <w:semiHidden/>
    <w:unhideWhenUsed/>
    <w:rsid w:val="00C22B96"/>
    <w:pPr>
      <w:spacing w:line="240" w:lineRule="auto"/>
    </w:pPr>
    <w:rPr>
      <w:sz w:val="20"/>
      <w:szCs w:val="20"/>
    </w:rPr>
  </w:style>
  <w:style w:type="character" w:customStyle="1" w:styleId="ac">
    <w:name w:val="Текст примечания Знак"/>
    <w:basedOn w:val="a0"/>
    <w:link w:val="ab"/>
    <w:uiPriority w:val="99"/>
    <w:semiHidden/>
    <w:rsid w:val="00C22B96"/>
    <w:rPr>
      <w:sz w:val="20"/>
      <w:szCs w:val="20"/>
    </w:rPr>
  </w:style>
  <w:style w:type="paragraph" w:styleId="ad">
    <w:name w:val="annotation subject"/>
    <w:basedOn w:val="ab"/>
    <w:next w:val="ab"/>
    <w:link w:val="ae"/>
    <w:uiPriority w:val="99"/>
    <w:semiHidden/>
    <w:unhideWhenUsed/>
    <w:rsid w:val="00C22B96"/>
    <w:rPr>
      <w:b/>
      <w:bCs/>
    </w:rPr>
  </w:style>
  <w:style w:type="character" w:customStyle="1" w:styleId="ae">
    <w:name w:val="Тема примечания Знак"/>
    <w:basedOn w:val="ac"/>
    <w:link w:val="ad"/>
    <w:uiPriority w:val="99"/>
    <w:semiHidden/>
    <w:rsid w:val="00C22B96"/>
    <w:rPr>
      <w:b/>
      <w:bCs/>
      <w:sz w:val="20"/>
      <w:szCs w:val="20"/>
    </w:rPr>
  </w:style>
  <w:style w:type="character" w:styleId="af">
    <w:name w:val="Hyperlink"/>
    <w:basedOn w:val="a0"/>
    <w:uiPriority w:val="99"/>
    <w:semiHidden/>
    <w:unhideWhenUsed/>
    <w:rsid w:val="00C22B96"/>
    <w:rPr>
      <w:color w:val="0000FF"/>
      <w:u w:val="single"/>
    </w:rPr>
  </w:style>
  <w:style w:type="paragraph" w:styleId="af0">
    <w:name w:val="header"/>
    <w:basedOn w:val="a"/>
    <w:link w:val="af1"/>
    <w:uiPriority w:val="99"/>
    <w:unhideWhenUsed/>
    <w:rsid w:val="00C22B9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22B96"/>
  </w:style>
  <w:style w:type="paragraph" w:styleId="af2">
    <w:name w:val="footer"/>
    <w:basedOn w:val="a"/>
    <w:link w:val="af3"/>
    <w:uiPriority w:val="99"/>
    <w:unhideWhenUsed/>
    <w:rsid w:val="00C22B9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22B96"/>
  </w:style>
  <w:style w:type="character" w:styleId="af4">
    <w:name w:val="Strong"/>
    <w:basedOn w:val="a0"/>
    <w:uiPriority w:val="22"/>
    <w:qFormat/>
    <w:rsid w:val="00F96563"/>
    <w:rPr>
      <w:b/>
      <w:bCs/>
    </w:rPr>
  </w:style>
  <w:style w:type="paragraph" w:customStyle="1" w:styleId="Default">
    <w:name w:val="Default"/>
    <w:rsid w:val="001D201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37591D"/>
    <w:rPr>
      <w:rFonts w:ascii="Times New Roman" w:eastAsia="Times New Roman" w:hAnsi="Times New Roman" w:cs="Times New Roman"/>
      <w:b/>
      <w:bCs/>
      <w:sz w:val="36"/>
      <w:szCs w:val="36"/>
      <w:lang w:eastAsia="ru-RU"/>
    </w:rPr>
  </w:style>
  <w:style w:type="table" w:customStyle="1" w:styleId="23">
    <w:name w:val="Сетка таблицы2"/>
    <w:basedOn w:val="a1"/>
    <w:next w:val="a5"/>
    <w:uiPriority w:val="59"/>
    <w:rsid w:val="00B653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semiHidden/>
    <w:unhideWhenUsed/>
    <w:rsid w:val="00AB5EEC"/>
    <w:pPr>
      <w:spacing w:after="0" w:line="240" w:lineRule="auto"/>
    </w:pPr>
    <w:rPr>
      <w:sz w:val="20"/>
      <w:szCs w:val="20"/>
    </w:rPr>
  </w:style>
  <w:style w:type="character" w:customStyle="1" w:styleId="af6">
    <w:name w:val="Текст сноски Знак"/>
    <w:basedOn w:val="a0"/>
    <w:link w:val="af5"/>
    <w:uiPriority w:val="99"/>
    <w:semiHidden/>
    <w:rsid w:val="00AB5EEC"/>
    <w:rPr>
      <w:sz w:val="20"/>
      <w:szCs w:val="20"/>
      <w:lang w:val="ky-KG"/>
    </w:rPr>
  </w:style>
  <w:style w:type="character" w:styleId="af7">
    <w:name w:val="footnote reference"/>
    <w:basedOn w:val="a0"/>
    <w:uiPriority w:val="99"/>
    <w:semiHidden/>
    <w:unhideWhenUsed/>
    <w:rsid w:val="00AB5E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162188">
      <w:bodyDiv w:val="1"/>
      <w:marLeft w:val="0"/>
      <w:marRight w:val="0"/>
      <w:marTop w:val="0"/>
      <w:marBottom w:val="0"/>
      <w:divBdr>
        <w:top w:val="none" w:sz="0" w:space="0" w:color="auto"/>
        <w:left w:val="none" w:sz="0" w:space="0" w:color="auto"/>
        <w:bottom w:val="none" w:sz="0" w:space="0" w:color="auto"/>
        <w:right w:val="none" w:sz="0" w:space="0" w:color="auto"/>
      </w:divBdr>
    </w:div>
    <w:div w:id="1074930067">
      <w:bodyDiv w:val="1"/>
      <w:marLeft w:val="0"/>
      <w:marRight w:val="0"/>
      <w:marTop w:val="0"/>
      <w:marBottom w:val="0"/>
      <w:divBdr>
        <w:top w:val="none" w:sz="0" w:space="0" w:color="auto"/>
        <w:left w:val="none" w:sz="0" w:space="0" w:color="auto"/>
        <w:bottom w:val="none" w:sz="0" w:space="0" w:color="auto"/>
        <w:right w:val="none" w:sz="0" w:space="0" w:color="auto"/>
      </w:divBdr>
    </w:div>
    <w:div w:id="1937323373">
      <w:bodyDiv w:val="1"/>
      <w:marLeft w:val="0"/>
      <w:marRight w:val="0"/>
      <w:marTop w:val="0"/>
      <w:marBottom w:val="0"/>
      <w:divBdr>
        <w:top w:val="none" w:sz="0" w:space="0" w:color="auto"/>
        <w:left w:val="none" w:sz="0" w:space="0" w:color="auto"/>
        <w:bottom w:val="none" w:sz="0" w:space="0" w:color="auto"/>
        <w:right w:val="none" w:sz="0" w:space="0" w:color="auto"/>
      </w:divBdr>
    </w:div>
    <w:div w:id="206498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08D5B-96A2-4C07-B3B3-9796307C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6089</Words>
  <Characters>34708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Гульжан Эгимбаева</dc:creator>
  <cp:lastModifiedBy>Дайырбек Арстанбеков</cp:lastModifiedBy>
  <cp:revision>2</cp:revision>
  <cp:lastPrinted>2021-10-12T12:10:00Z</cp:lastPrinted>
  <dcterms:created xsi:type="dcterms:W3CDTF">2021-10-13T03:47:00Z</dcterms:created>
  <dcterms:modified xsi:type="dcterms:W3CDTF">2021-10-13T03:47:00Z</dcterms:modified>
</cp:coreProperties>
</file>